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08AFE" w14:textId="77777777" w:rsidR="00087A54" w:rsidRDefault="00087A54">
      <w:pPr>
        <w:rPr>
          <w:rFonts w:ascii="Bookman Old Style" w:hAnsi="Bookman Old Style"/>
          <w:b/>
        </w:rPr>
      </w:pPr>
      <w:bookmarkStart w:id="0" w:name="_GoBack"/>
      <w:bookmarkEnd w:id="0"/>
      <w:r>
        <w:rPr>
          <w:rFonts w:ascii="Bookman Old Style" w:hAnsi="Bookman Old Style"/>
          <w:b/>
        </w:rPr>
        <w:t xml:space="preserve">Reinhold Niebuhr, </w:t>
      </w:r>
      <w:r>
        <w:rPr>
          <w:rFonts w:ascii="Bookman Old Style" w:hAnsi="Bookman Old Style"/>
          <w:b/>
          <w:i/>
        </w:rPr>
        <w:t>The Irony of American History</w:t>
      </w:r>
    </w:p>
    <w:p w14:paraId="116106B9" w14:textId="77777777" w:rsidR="008F245F" w:rsidRPr="00087A54" w:rsidRDefault="00087A54">
      <w:pPr>
        <w:rPr>
          <w:rFonts w:ascii="Bookman Old Style" w:hAnsi="Bookman Old Style"/>
        </w:rPr>
      </w:pPr>
      <w:r w:rsidRPr="00087A54">
        <w:rPr>
          <w:rFonts w:ascii="Bookman Old Style" w:hAnsi="Bookman Old Style"/>
        </w:rPr>
        <w:t>Chapter 2, “The Innocent Nation in an Innocent World”</w:t>
      </w:r>
    </w:p>
    <w:p w14:paraId="524B8F85" w14:textId="77777777" w:rsidR="00087A54" w:rsidRPr="00087A54" w:rsidRDefault="00087A54">
      <w:pPr>
        <w:rPr>
          <w:rFonts w:ascii="Bookman Old Style" w:hAnsi="Bookman Old Style"/>
        </w:rPr>
      </w:pPr>
      <w:r w:rsidRPr="00087A54">
        <w:rPr>
          <w:rFonts w:ascii="Bookman Old Style" w:hAnsi="Bookman Old Style"/>
        </w:rPr>
        <w:t>Wesley Advocates             16 October 2016</w:t>
      </w:r>
    </w:p>
    <w:p w14:paraId="37CDB084" w14:textId="77777777" w:rsidR="00087A54" w:rsidRPr="00087A54" w:rsidRDefault="00087A54">
      <w:pPr>
        <w:rPr>
          <w:rFonts w:ascii="Bookman Old Style" w:hAnsi="Bookman Old Style"/>
        </w:rPr>
      </w:pPr>
    </w:p>
    <w:p w14:paraId="68F99191" w14:textId="77777777" w:rsidR="00087A54" w:rsidRPr="00087A54" w:rsidRDefault="00087A54">
      <w:pPr>
        <w:rPr>
          <w:rFonts w:ascii="Bookman Old Style" w:hAnsi="Bookman Old Style"/>
        </w:rPr>
      </w:pPr>
    </w:p>
    <w:p w14:paraId="49524ACE" w14:textId="77777777" w:rsidR="00087A54" w:rsidRDefault="00087A54">
      <w:pPr>
        <w:rPr>
          <w:rFonts w:ascii="Bookman Old Style" w:hAnsi="Bookman Old Style"/>
        </w:rPr>
      </w:pPr>
      <w:r>
        <w:rPr>
          <w:rFonts w:ascii="Bookman Old Style" w:hAnsi="Bookman Old Style"/>
        </w:rPr>
        <w:t>Where do we stand, as 21</w:t>
      </w:r>
      <w:r w:rsidRPr="00087A54">
        <w:rPr>
          <w:rFonts w:ascii="Bookman Old Style" w:hAnsi="Bookman Old Style"/>
          <w:vertAlign w:val="superscript"/>
        </w:rPr>
        <w:t>st</w:t>
      </w:r>
      <w:r>
        <w:rPr>
          <w:rFonts w:ascii="Bookman Old Style" w:hAnsi="Bookman Old Style"/>
        </w:rPr>
        <w:t xml:space="preserve">-century </w:t>
      </w:r>
      <w:r w:rsidR="00E671D9">
        <w:rPr>
          <w:rFonts w:ascii="Bookman Old Style" w:hAnsi="Bookman Old Style"/>
        </w:rPr>
        <w:t xml:space="preserve">Christians, </w:t>
      </w:r>
      <w:r>
        <w:rPr>
          <w:rFonts w:ascii="Bookman Old Style" w:hAnsi="Bookman Old Style"/>
        </w:rPr>
        <w:t>Methodists</w:t>
      </w:r>
      <w:r w:rsidR="00E671D9">
        <w:rPr>
          <w:rFonts w:ascii="Bookman Old Style" w:hAnsi="Bookman Old Style"/>
        </w:rPr>
        <w:t>,</w:t>
      </w:r>
      <w:r>
        <w:rPr>
          <w:rFonts w:ascii="Bookman Old Style" w:hAnsi="Bookman Old Style"/>
        </w:rPr>
        <w:t xml:space="preserve"> and intellectuals, on the question of original sin?  Do we concur with Augustine or not?  Do we actually see ourselves as innocent and our nation as innocent?  Or do w</w:t>
      </w:r>
      <w:r w:rsidR="00E671D9">
        <w:rPr>
          <w:rFonts w:ascii="Bookman Old Style" w:hAnsi="Bookman Old Style"/>
        </w:rPr>
        <w:t>e</w:t>
      </w:r>
      <w:r>
        <w:rPr>
          <w:rFonts w:ascii="Bookman Old Style" w:hAnsi="Bookman Old Style"/>
        </w:rPr>
        <w:t xml:space="preserve"> perceive ourselves as guilty and our nation as guilty, whether of “original sin” or other sin?</w:t>
      </w:r>
    </w:p>
    <w:p w14:paraId="750CA696" w14:textId="77777777" w:rsidR="00087A54" w:rsidRDefault="00087A54">
      <w:pPr>
        <w:rPr>
          <w:rFonts w:ascii="Bookman Old Style" w:hAnsi="Bookman Old Style"/>
        </w:rPr>
      </w:pPr>
    </w:p>
    <w:p w14:paraId="015FBBF6" w14:textId="77777777" w:rsidR="00087A54" w:rsidRDefault="00087A54">
      <w:pPr>
        <w:rPr>
          <w:rFonts w:ascii="Bookman Old Style" w:hAnsi="Bookman Old Style"/>
        </w:rPr>
      </w:pPr>
      <w:r>
        <w:rPr>
          <w:rFonts w:ascii="Bookman Old Style" w:hAnsi="Bookman Old Style"/>
        </w:rPr>
        <w:t>On what basis do we, as individuals, as Americans, distinguish justice and injustice?  How often have we, as individuals, as Americans, opted to overlook our complicity in injustice?  Or simply our refusal to call injustice what it is?  How frequently have we stood for and fought for justice when it involved persons not ourselves?  Persons not even Americans?</w:t>
      </w:r>
    </w:p>
    <w:p w14:paraId="50BA7C65" w14:textId="77777777" w:rsidR="00087A54" w:rsidRDefault="00087A54">
      <w:pPr>
        <w:rPr>
          <w:rFonts w:ascii="Bookman Old Style" w:hAnsi="Bookman Old Style"/>
        </w:rPr>
      </w:pPr>
    </w:p>
    <w:p w14:paraId="1D431918" w14:textId="77777777" w:rsidR="00087A54" w:rsidRDefault="00087A54">
      <w:pPr>
        <w:rPr>
          <w:rFonts w:ascii="Bookman Old Style" w:hAnsi="Bookman Old Style"/>
        </w:rPr>
      </w:pPr>
      <w:r>
        <w:rPr>
          <w:rFonts w:ascii="Bookman Old Style" w:hAnsi="Bookman Old Style"/>
        </w:rPr>
        <w:t>Do we agree with Marx, for instance, that the proletarian class remains innocent because it lacks interests to defend, lacks property?  Why or why not?  Indeed, do we even perceive a separate proletariat nowadays?</w:t>
      </w:r>
    </w:p>
    <w:p w14:paraId="322669F6" w14:textId="77777777" w:rsidR="00087A54" w:rsidRDefault="00087A54">
      <w:pPr>
        <w:rPr>
          <w:rFonts w:ascii="Bookman Old Style" w:hAnsi="Bookman Old Style"/>
        </w:rPr>
      </w:pPr>
    </w:p>
    <w:p w14:paraId="06BBDDB5" w14:textId="77777777" w:rsidR="00087A54" w:rsidRDefault="00087A54">
      <w:pPr>
        <w:rPr>
          <w:rFonts w:ascii="Bookman Old Style" w:hAnsi="Bookman Old Style"/>
        </w:rPr>
      </w:pPr>
      <w:r>
        <w:rPr>
          <w:rFonts w:ascii="Bookman Old Style" w:hAnsi="Bookman Old Style"/>
        </w:rPr>
        <w:t>RN quotes Armstrong, who is actually interpreting Bukharin (see bottom of p. 20), “Just as capitalism cannot li</w:t>
      </w:r>
      <w:r w:rsidR="00E671D9">
        <w:rPr>
          <w:rFonts w:ascii="Bookman Old Style" w:hAnsi="Bookman Old Style"/>
        </w:rPr>
        <w:t>v</w:t>
      </w:r>
      <w:r>
        <w:rPr>
          <w:rFonts w:ascii="Bookman Old Style" w:hAnsi="Bookman Old Style"/>
        </w:rPr>
        <w:t>e without war, so war cannot live with Communism.”  True?  Untrue?  Why?</w:t>
      </w:r>
    </w:p>
    <w:p w14:paraId="70352C56" w14:textId="77777777" w:rsidR="00087A54" w:rsidRDefault="00087A54">
      <w:pPr>
        <w:rPr>
          <w:rFonts w:ascii="Bookman Old Style" w:hAnsi="Bookman Old Style"/>
        </w:rPr>
      </w:pPr>
    </w:p>
    <w:p w14:paraId="42F2D94D" w14:textId="77777777" w:rsidR="00087A54" w:rsidRDefault="00087A54">
      <w:pPr>
        <w:rPr>
          <w:rFonts w:ascii="Bookman Old Style" w:hAnsi="Bookman Old Style"/>
        </w:rPr>
      </w:pPr>
      <w:r>
        <w:rPr>
          <w:rFonts w:ascii="Bookman Old Style" w:hAnsi="Bookman Old Style"/>
        </w:rPr>
        <w:t>RN also quotes John Adams, “Power always thinks it has a great soul and vast views beyond the comprehension of the weak; and that it is doing God’s service when it is violating all His laws.”  Where do we see evidence of such belief today?  Examples?</w:t>
      </w:r>
    </w:p>
    <w:p w14:paraId="798734C3" w14:textId="77777777" w:rsidR="00087A54" w:rsidRDefault="00087A54">
      <w:pPr>
        <w:rPr>
          <w:rFonts w:ascii="Bookman Old Style" w:hAnsi="Bookman Old Style"/>
        </w:rPr>
      </w:pPr>
    </w:p>
    <w:p w14:paraId="53001C38" w14:textId="77777777" w:rsidR="00087A54" w:rsidRDefault="00087A54">
      <w:pPr>
        <w:rPr>
          <w:rFonts w:ascii="Bookman Old Style" w:hAnsi="Bookman Old Style"/>
        </w:rPr>
      </w:pPr>
      <w:r>
        <w:rPr>
          <w:rFonts w:ascii="Bookman Old Style" w:hAnsi="Bookman Old Style"/>
        </w:rPr>
        <w:t xml:space="preserve">Can we think of examples of disinterested power significant in American history?  Power </w:t>
      </w:r>
      <w:proofErr w:type="spellStart"/>
      <w:r w:rsidR="00E671D9">
        <w:rPr>
          <w:rFonts w:ascii="Bookman Old Style" w:hAnsi="Bookman Old Style"/>
        </w:rPr>
        <w:t>unswayed</w:t>
      </w:r>
      <w:proofErr w:type="spellEnd"/>
      <w:r w:rsidR="00E671D9">
        <w:rPr>
          <w:rFonts w:ascii="Bookman Old Style" w:hAnsi="Bookman Old Style"/>
        </w:rPr>
        <w:t xml:space="preserve">, unaffected by </w:t>
      </w:r>
      <w:r>
        <w:rPr>
          <w:rFonts w:ascii="Bookman Old Style" w:hAnsi="Bookman Old Style"/>
        </w:rPr>
        <w:t>passions, ambitions, avarice, love, resentment, envy</w:t>
      </w:r>
      <w:r w:rsidR="00547214">
        <w:rPr>
          <w:rFonts w:ascii="Bookman Old Style" w:hAnsi="Bookman Old Style"/>
        </w:rPr>
        <w:t>, greed</w:t>
      </w:r>
      <w:r>
        <w:rPr>
          <w:rFonts w:ascii="Bookman Old Style" w:hAnsi="Bookman Old Style"/>
        </w:rPr>
        <w:t>?</w:t>
      </w:r>
    </w:p>
    <w:p w14:paraId="46476217" w14:textId="77777777" w:rsidR="00547214" w:rsidRDefault="00547214">
      <w:pPr>
        <w:rPr>
          <w:rFonts w:ascii="Bookman Old Style" w:hAnsi="Bookman Old Style"/>
        </w:rPr>
      </w:pPr>
    </w:p>
    <w:p w14:paraId="3B8AECB7" w14:textId="77777777" w:rsidR="00547214" w:rsidRDefault="00547214">
      <w:pPr>
        <w:rPr>
          <w:rFonts w:ascii="Bookman Old Style" w:hAnsi="Bookman Old Style"/>
        </w:rPr>
      </w:pPr>
      <w:r>
        <w:rPr>
          <w:rFonts w:ascii="Bookman Old Style" w:hAnsi="Bookman Old Style"/>
        </w:rPr>
        <w:t xml:space="preserve">RN remarks of Communism, “In any event we have to deal with a vast religious-political movement which generates more extravagant forms of political injustice and cruelty out of the pretensions of </w:t>
      </w:r>
      <w:proofErr w:type="spellStart"/>
      <w:r>
        <w:rPr>
          <w:rFonts w:ascii="Bookman Old Style" w:hAnsi="Bookman Old Style"/>
        </w:rPr>
        <w:t>innocency</w:t>
      </w:r>
      <w:proofErr w:type="spellEnd"/>
      <w:r>
        <w:rPr>
          <w:rFonts w:ascii="Bookman Old Style" w:hAnsi="Bookman Old Style"/>
        </w:rPr>
        <w:t xml:space="preserve"> [</w:t>
      </w:r>
      <w:r w:rsidRPr="00547214">
        <w:rPr>
          <w:rFonts w:ascii="Bookman Old Style" w:hAnsi="Bookman Old Style"/>
          <w:i/>
        </w:rPr>
        <w:t>sic</w:t>
      </w:r>
      <w:r>
        <w:rPr>
          <w:rFonts w:ascii="Bookman Old Style" w:hAnsi="Bookman Old Style"/>
        </w:rPr>
        <w:t>] than we have ever known in human history”  (p. 22).  What does he mean here—how was Communism a religious-political movement?  How did the movement maintain its innocence?  How do most Westerners respond to such a claim?</w:t>
      </w:r>
    </w:p>
    <w:p w14:paraId="5BA7F295" w14:textId="77777777" w:rsidR="00547214" w:rsidRDefault="00547214">
      <w:pPr>
        <w:rPr>
          <w:rFonts w:ascii="Bookman Old Style" w:hAnsi="Bookman Old Style"/>
        </w:rPr>
      </w:pPr>
    </w:p>
    <w:p w14:paraId="5512309E" w14:textId="77777777" w:rsidR="00547214" w:rsidRDefault="00547214">
      <w:pPr>
        <w:rPr>
          <w:rFonts w:ascii="Bookman Old Style" w:hAnsi="Bookman Old Style"/>
        </w:rPr>
      </w:pPr>
      <w:r>
        <w:rPr>
          <w:rFonts w:ascii="Bookman Old Style" w:hAnsi="Bookman Old Style"/>
        </w:rPr>
        <w:t>RN says that “a tremendous amount of illusion about human nature expresses itself in American cul</w:t>
      </w:r>
      <w:r w:rsidR="00E671D9">
        <w:rPr>
          <w:rFonts w:ascii="Bookman Old Style" w:hAnsi="Bookman Old Style"/>
        </w:rPr>
        <w:t>t</w:t>
      </w:r>
      <w:r>
        <w:rPr>
          <w:rFonts w:ascii="Bookman Old Style" w:hAnsi="Bookman Old Style"/>
        </w:rPr>
        <w:t xml:space="preserve">ure” (p. 22).  What illusions about human nature continue to dominate our culture?  </w:t>
      </w:r>
    </w:p>
    <w:p w14:paraId="35E00C38" w14:textId="77777777" w:rsidR="00547214" w:rsidRDefault="00547214">
      <w:pPr>
        <w:rPr>
          <w:rFonts w:ascii="Bookman Old Style" w:hAnsi="Bookman Old Style"/>
        </w:rPr>
      </w:pPr>
    </w:p>
    <w:p w14:paraId="6F418C9E" w14:textId="77777777" w:rsidR="00547214" w:rsidRDefault="00547214">
      <w:pPr>
        <w:rPr>
          <w:rFonts w:ascii="Bookman Old Style" w:hAnsi="Bookman Old Style"/>
        </w:rPr>
      </w:pPr>
      <w:r>
        <w:rPr>
          <w:rFonts w:ascii="Bookman Old Style" w:hAnsi="Bookman Old Style"/>
        </w:rPr>
        <w:t>How do our political institutions seek to safeguard us against the worst instances of human nature?</w:t>
      </w:r>
    </w:p>
    <w:p w14:paraId="40BC8628" w14:textId="77777777" w:rsidR="00547214" w:rsidRDefault="00547214">
      <w:pPr>
        <w:rPr>
          <w:rFonts w:ascii="Bookman Old Style" w:hAnsi="Bookman Old Style"/>
        </w:rPr>
      </w:pPr>
    </w:p>
    <w:p w14:paraId="1B7370A5" w14:textId="77777777" w:rsidR="00547214" w:rsidRDefault="00547214">
      <w:pPr>
        <w:rPr>
          <w:rFonts w:ascii="Bookman Old Style" w:hAnsi="Bookman Old Style"/>
        </w:rPr>
      </w:pPr>
      <w:r>
        <w:rPr>
          <w:rFonts w:ascii="Bookman Old Style" w:hAnsi="Bookman Old Style"/>
        </w:rPr>
        <w:t>I dare say that you all will echo John Cotton’s remark that “they that have the liberty to speak great things . . . will speak great blasphemies” (p. 23).   Is that true for all peoples, all times?  Or do we think it just especially at its worst in this election?</w:t>
      </w:r>
    </w:p>
    <w:p w14:paraId="36B521B0" w14:textId="77777777" w:rsidR="00547214" w:rsidRDefault="00547214">
      <w:pPr>
        <w:rPr>
          <w:rFonts w:ascii="Bookman Old Style" w:hAnsi="Bookman Old Style"/>
        </w:rPr>
      </w:pPr>
    </w:p>
    <w:p w14:paraId="5DDA3C2B" w14:textId="77777777" w:rsidR="00547214" w:rsidRDefault="00B620C0">
      <w:pPr>
        <w:rPr>
          <w:rFonts w:ascii="Bookman Old Style" w:hAnsi="Bookman Old Style"/>
        </w:rPr>
      </w:pPr>
      <w:r>
        <w:rPr>
          <w:rFonts w:ascii="Bookman Old Style" w:hAnsi="Bookman Old Style"/>
        </w:rPr>
        <w:t>Please refl</w:t>
      </w:r>
      <w:r w:rsidR="00547214">
        <w:rPr>
          <w:rFonts w:ascii="Bookman Old Style" w:hAnsi="Bookman Old Style"/>
        </w:rPr>
        <w:t>ect on the note on page 23 about Calvin and Hobbes</w:t>
      </w:r>
      <w:r w:rsidR="00704C4A">
        <w:rPr>
          <w:rFonts w:ascii="Bookman Old Style" w:hAnsi="Bookman Old Style"/>
        </w:rPr>
        <w:t xml:space="preserve"> (no, not the great cartoon)</w:t>
      </w:r>
      <w:r w:rsidR="00547214">
        <w:rPr>
          <w:rFonts w:ascii="Bookman Old Style" w:hAnsi="Bookman Old Style"/>
        </w:rPr>
        <w:t xml:space="preserve"> and the purported attempt of those writing our Constitution “to leave open for trans</w:t>
      </w:r>
      <w:r>
        <w:rPr>
          <w:rFonts w:ascii="Bookman Old Style" w:hAnsi="Bookman Old Style"/>
        </w:rPr>
        <w:t>g</w:t>
      </w:r>
      <w:r w:rsidR="00547214">
        <w:rPr>
          <w:rFonts w:ascii="Bookman Old Style" w:hAnsi="Bookman Old Style"/>
        </w:rPr>
        <w:t>ressors no door which they could possibly shut.”  What evidence do we see for that?  Can we argue from this Constitution a sound belief in original sin amongst the writers?</w:t>
      </w:r>
    </w:p>
    <w:p w14:paraId="184338A8" w14:textId="77777777" w:rsidR="00547214" w:rsidRDefault="00547214">
      <w:pPr>
        <w:rPr>
          <w:rFonts w:ascii="Bookman Old Style" w:hAnsi="Bookman Old Style"/>
        </w:rPr>
      </w:pPr>
    </w:p>
    <w:p w14:paraId="65E1423F" w14:textId="77777777" w:rsidR="00547214" w:rsidRDefault="00B620C0">
      <w:pPr>
        <w:rPr>
          <w:rFonts w:ascii="Bookman Old Style" w:hAnsi="Bookman Old Style"/>
        </w:rPr>
      </w:pPr>
      <w:r>
        <w:rPr>
          <w:rFonts w:ascii="Bookman Old Style" w:hAnsi="Bookman Old Style"/>
        </w:rPr>
        <w:t>***</w:t>
      </w:r>
      <w:r w:rsidR="00547214">
        <w:rPr>
          <w:rFonts w:ascii="Bookman Old Style" w:hAnsi="Bookman Old Style"/>
        </w:rPr>
        <w:t>This past week we talked about exploring our paradoxical dependence on Calvi</w:t>
      </w:r>
      <w:r>
        <w:rPr>
          <w:rFonts w:ascii="Bookman Old Style" w:hAnsi="Bookman Old Style"/>
        </w:rPr>
        <w:t xml:space="preserve">n and Jefferson, on the former’s emphasis on virtue and the latter’s emphasis on prosperity.  RN discusses that paradox at length on pages 24-32.  If we complete nothing else, let us review together the ideas in those </w:t>
      </w:r>
      <w:proofErr w:type="gramStart"/>
      <w:r>
        <w:rPr>
          <w:rFonts w:ascii="Bookman Old Style" w:hAnsi="Bookman Old Style"/>
        </w:rPr>
        <w:t>pages.*</w:t>
      </w:r>
      <w:proofErr w:type="gramEnd"/>
      <w:r>
        <w:rPr>
          <w:rFonts w:ascii="Bookman Old Style" w:hAnsi="Bookman Old Style"/>
        </w:rPr>
        <w:t>**</w:t>
      </w:r>
    </w:p>
    <w:p w14:paraId="0DB75417" w14:textId="77777777" w:rsidR="00B620C0" w:rsidRDefault="00B620C0">
      <w:pPr>
        <w:rPr>
          <w:rFonts w:ascii="Bookman Old Style" w:hAnsi="Bookman Old Style"/>
        </w:rPr>
      </w:pPr>
    </w:p>
    <w:p w14:paraId="4D21AABB" w14:textId="77777777" w:rsidR="00B620C0" w:rsidRDefault="00B620C0">
      <w:pPr>
        <w:rPr>
          <w:rFonts w:ascii="Bookman Old Style" w:hAnsi="Bookman Old Style"/>
        </w:rPr>
      </w:pPr>
      <w:r>
        <w:rPr>
          <w:rFonts w:ascii="Bookman Old Style" w:hAnsi="Bookman Old Style"/>
        </w:rPr>
        <w:t>Had Americans held strictly to the Jeffersonian maxim that the “best possible government is the least possible government,” how would our federal and</w:t>
      </w:r>
      <w:r w:rsidR="00704C4A">
        <w:rPr>
          <w:rFonts w:ascii="Bookman Old Style" w:hAnsi="Bookman Old Style"/>
        </w:rPr>
        <w:t xml:space="preserve"> state and local governments differ</w:t>
      </w:r>
      <w:r>
        <w:rPr>
          <w:rFonts w:ascii="Bookman Old Style" w:hAnsi="Bookman Old Style"/>
        </w:rPr>
        <w:t xml:space="preserve"> today from what </w:t>
      </w:r>
      <w:r w:rsidR="00704C4A">
        <w:rPr>
          <w:rFonts w:ascii="Bookman Old Style" w:hAnsi="Bookman Old Style"/>
        </w:rPr>
        <w:t>we experience?</w:t>
      </w:r>
      <w:r>
        <w:rPr>
          <w:rFonts w:ascii="Bookman Old Style" w:hAnsi="Bookman Old Style"/>
        </w:rPr>
        <w:t xml:space="preserve">  Specifics?  What would we gain?  What would we lose?</w:t>
      </w:r>
    </w:p>
    <w:p w14:paraId="1F9FA080" w14:textId="77777777" w:rsidR="00B620C0" w:rsidRDefault="00B620C0">
      <w:pPr>
        <w:rPr>
          <w:rFonts w:ascii="Bookman Old Style" w:hAnsi="Bookman Old Style"/>
        </w:rPr>
      </w:pPr>
    </w:p>
    <w:p w14:paraId="49DD1CCD" w14:textId="77777777" w:rsidR="00B620C0" w:rsidRDefault="00B620C0">
      <w:pPr>
        <w:rPr>
          <w:rFonts w:ascii="Bookman Old Style" w:hAnsi="Bookman Old Style"/>
        </w:rPr>
      </w:pPr>
      <w:r>
        <w:rPr>
          <w:rFonts w:ascii="Bookman Old Style" w:hAnsi="Bookman Old Style"/>
        </w:rPr>
        <w:t>Consider power again:  do the American privileged classes—and let’s define those specifically—try merely to act as if power is a trivial element in our social life?  See p. 33.  Do those classes truly seek to neglect the importance of power?  And do the less-privileged classes—again, let’s define those—appreciate and long for power?</w:t>
      </w:r>
    </w:p>
    <w:p w14:paraId="42A6B732" w14:textId="77777777" w:rsidR="00B620C0" w:rsidRDefault="00B620C0">
      <w:pPr>
        <w:rPr>
          <w:rFonts w:ascii="Bookman Old Style" w:hAnsi="Bookman Old Style"/>
        </w:rPr>
      </w:pPr>
    </w:p>
    <w:p w14:paraId="10CEC106" w14:textId="77777777" w:rsidR="00B620C0" w:rsidRDefault="00B620C0">
      <w:pPr>
        <w:rPr>
          <w:rFonts w:ascii="Bookman Old Style" w:hAnsi="Bookman Old Style"/>
        </w:rPr>
      </w:pPr>
      <w:r>
        <w:rPr>
          <w:rFonts w:ascii="Bookman Old Style" w:hAnsi="Bookman Old Style"/>
        </w:rPr>
        <w:t xml:space="preserve">Is America, in its own eyes, </w:t>
      </w:r>
      <w:r w:rsidR="00704C4A">
        <w:rPr>
          <w:rFonts w:ascii="Bookman Old Style" w:hAnsi="Bookman Old Style"/>
        </w:rPr>
        <w:t xml:space="preserve">still </w:t>
      </w:r>
      <w:r>
        <w:rPr>
          <w:rFonts w:ascii="Bookman Old Style" w:hAnsi="Bookman Old Style"/>
        </w:rPr>
        <w:t>“a symbol of p</w:t>
      </w:r>
      <w:r w:rsidR="00704C4A">
        <w:rPr>
          <w:rFonts w:ascii="Bookman Old Style" w:hAnsi="Bookman Old Style"/>
        </w:rPr>
        <w:t>ure innocence and justice”</w:t>
      </w:r>
      <w:r>
        <w:rPr>
          <w:rFonts w:ascii="Bookman Old Style" w:hAnsi="Bookman Old Style"/>
        </w:rPr>
        <w:t>?  Evidence?</w:t>
      </w:r>
    </w:p>
    <w:p w14:paraId="66CFBE12" w14:textId="77777777" w:rsidR="00B620C0" w:rsidRDefault="00B620C0">
      <w:pPr>
        <w:rPr>
          <w:rFonts w:ascii="Bookman Old Style" w:hAnsi="Bookman Old Style"/>
        </w:rPr>
      </w:pPr>
    </w:p>
    <w:p w14:paraId="4ABBAFE6" w14:textId="77777777" w:rsidR="00B620C0" w:rsidRDefault="00B620C0">
      <w:pPr>
        <w:rPr>
          <w:rFonts w:ascii="Bookman Old Style" w:hAnsi="Bookman Old Style"/>
        </w:rPr>
      </w:pPr>
      <w:r>
        <w:rPr>
          <w:rFonts w:ascii="Bookman Old Style" w:hAnsi="Bookman Old Style"/>
        </w:rPr>
        <w:t xml:space="preserve">RN contends that although we sought to maintain “not only </w:t>
      </w:r>
      <w:r w:rsidR="00704C4A">
        <w:rPr>
          <w:rFonts w:ascii="Bookman Old Style" w:hAnsi="Bookman Old Style"/>
        </w:rPr>
        <w:t>. . .</w:t>
      </w:r>
      <w:r w:rsidR="00E671D9">
        <w:rPr>
          <w:rFonts w:ascii="Bookman Old Style" w:hAnsi="Bookman Old Style"/>
        </w:rPr>
        <w:t xml:space="preserve"> </w:t>
      </w:r>
      <w:r>
        <w:rPr>
          <w:rFonts w:ascii="Bookman Old Style" w:hAnsi="Bookman Old Style"/>
        </w:rPr>
        <w:t>the illusion</w:t>
      </w:r>
      <w:r w:rsidR="00704C4A">
        <w:rPr>
          <w:rFonts w:ascii="Bookman Old Style" w:hAnsi="Bookman Old Style"/>
        </w:rPr>
        <w:t>, [but also] . . .</w:t>
      </w:r>
      <w:r w:rsidR="00E671D9">
        <w:rPr>
          <w:rFonts w:ascii="Bookman Old Style" w:hAnsi="Bookman Old Style"/>
        </w:rPr>
        <w:t xml:space="preserve"> the reality of </w:t>
      </w:r>
      <w:proofErr w:type="spellStart"/>
      <w:r>
        <w:rPr>
          <w:rFonts w:ascii="Bookman Old Style" w:hAnsi="Bookman Old Style"/>
        </w:rPr>
        <w:t>innocency</w:t>
      </w:r>
      <w:proofErr w:type="spellEnd"/>
      <w:r>
        <w:rPr>
          <w:rFonts w:ascii="Bookman Old Style" w:hAnsi="Bookman Old Style"/>
        </w:rPr>
        <w:t xml:space="preserve"> [</w:t>
      </w:r>
      <w:r>
        <w:rPr>
          <w:rFonts w:ascii="Bookman Old Style" w:hAnsi="Bookman Old Style"/>
          <w:i/>
        </w:rPr>
        <w:t>sic</w:t>
      </w:r>
      <w:r w:rsidR="00E671D9">
        <w:rPr>
          <w:rFonts w:ascii="Bookman Old Style" w:hAnsi="Bookman Old Style"/>
        </w:rPr>
        <w:t>] in our foreign relations, we simply disavowed “the responsibilities of power.”  What do you think?  With what consequences?</w:t>
      </w:r>
    </w:p>
    <w:p w14:paraId="1D57F1F5" w14:textId="77777777" w:rsidR="00E671D9" w:rsidRDefault="00E671D9">
      <w:pPr>
        <w:rPr>
          <w:rFonts w:ascii="Bookman Old Style" w:hAnsi="Bookman Old Style"/>
        </w:rPr>
      </w:pPr>
    </w:p>
    <w:p w14:paraId="51EA10F4" w14:textId="77777777" w:rsidR="00704C4A" w:rsidRDefault="00E671D9">
      <w:pPr>
        <w:rPr>
          <w:rFonts w:ascii="Bookman Old Style" w:hAnsi="Bookman Old Style"/>
        </w:rPr>
      </w:pPr>
      <w:r>
        <w:rPr>
          <w:rFonts w:ascii="Bookman Old Style" w:hAnsi="Bookman Old Style"/>
        </w:rPr>
        <w:t xml:space="preserve">What does RN mean by a “will to power”?  </w:t>
      </w:r>
    </w:p>
    <w:p w14:paraId="1B994F63" w14:textId="77777777" w:rsidR="00704C4A" w:rsidRDefault="00704C4A">
      <w:pPr>
        <w:rPr>
          <w:rFonts w:ascii="Bookman Old Style" w:hAnsi="Bookman Old Style"/>
        </w:rPr>
      </w:pPr>
    </w:p>
    <w:p w14:paraId="63874E46" w14:textId="77777777" w:rsidR="00704C4A" w:rsidRDefault="00704C4A">
      <w:pPr>
        <w:rPr>
          <w:rFonts w:ascii="Bookman Old Style" w:hAnsi="Bookman Old Style"/>
        </w:rPr>
      </w:pPr>
    </w:p>
    <w:p w14:paraId="58D2ADF1" w14:textId="77777777" w:rsidR="00704C4A" w:rsidRDefault="00704C4A">
      <w:pPr>
        <w:rPr>
          <w:rFonts w:ascii="Bookman Old Style" w:hAnsi="Bookman Old Style"/>
        </w:rPr>
      </w:pPr>
    </w:p>
    <w:p w14:paraId="2567E094" w14:textId="77777777" w:rsidR="00704C4A" w:rsidRDefault="00704C4A">
      <w:pPr>
        <w:rPr>
          <w:rFonts w:ascii="Bookman Old Style" w:hAnsi="Bookman Old Style"/>
        </w:rPr>
      </w:pPr>
    </w:p>
    <w:p w14:paraId="1D1F4211" w14:textId="77777777" w:rsidR="00E671D9" w:rsidRDefault="00E671D9">
      <w:pPr>
        <w:rPr>
          <w:rFonts w:ascii="Bookman Old Style" w:hAnsi="Bookman Old Style"/>
        </w:rPr>
      </w:pPr>
      <w:r>
        <w:rPr>
          <w:rFonts w:ascii="Bookman Old Style" w:hAnsi="Bookman Old Style"/>
        </w:rPr>
        <w:t xml:space="preserve">What does RN mean by this sentence:  “For the fact is that every nation is caught in the moral paradox of refusing to go to war unless it can be proved that the national interest is imperiled, and of continuing in the war only by proving that something </w:t>
      </w:r>
      <w:r w:rsidRPr="00E671D9">
        <w:rPr>
          <w:rFonts w:ascii="Bookman Old Style" w:hAnsi="Bookman Old Style"/>
          <w:i/>
        </w:rPr>
        <w:t>much more</w:t>
      </w:r>
      <w:r>
        <w:rPr>
          <w:rFonts w:ascii="Bookman Old Style" w:hAnsi="Bookman Old Style"/>
        </w:rPr>
        <w:t xml:space="preserve"> [italics mine] </w:t>
      </w:r>
      <w:r w:rsidRPr="00E671D9">
        <w:rPr>
          <w:rFonts w:ascii="Bookman Old Style" w:hAnsi="Bookman Old Style"/>
        </w:rPr>
        <w:t xml:space="preserve">than </w:t>
      </w:r>
      <w:r>
        <w:rPr>
          <w:rFonts w:ascii="Bookman Old Style" w:hAnsi="Bookman Old Style"/>
        </w:rPr>
        <w:t>national interest is at stake” (p. 36).</w:t>
      </w:r>
    </w:p>
    <w:p w14:paraId="533657C6" w14:textId="77777777" w:rsidR="00E671D9" w:rsidRDefault="00E671D9">
      <w:pPr>
        <w:rPr>
          <w:rFonts w:ascii="Bookman Old Style" w:hAnsi="Bookman Old Style"/>
        </w:rPr>
      </w:pPr>
    </w:p>
    <w:p w14:paraId="66D21959" w14:textId="77777777" w:rsidR="00E671D9" w:rsidRDefault="00E671D9">
      <w:pPr>
        <w:rPr>
          <w:rFonts w:ascii="Bookman Old Style" w:hAnsi="Bookman Old Style"/>
        </w:rPr>
      </w:pPr>
      <w:r>
        <w:rPr>
          <w:rFonts w:ascii="Bookman Old Style" w:hAnsi="Bookman Old Style"/>
        </w:rPr>
        <w:t>What examples can you think of to illustrate that “all nations, unlike some individuals, lack the capacity to prefer a noble death to a morally ambiguous survival”?</w:t>
      </w:r>
    </w:p>
    <w:p w14:paraId="2523640B" w14:textId="77777777" w:rsidR="00E671D9" w:rsidRDefault="00E671D9">
      <w:pPr>
        <w:rPr>
          <w:rFonts w:ascii="Bookman Old Style" w:hAnsi="Bookman Old Style"/>
        </w:rPr>
      </w:pPr>
    </w:p>
    <w:p w14:paraId="59C1C55F" w14:textId="77777777" w:rsidR="00E671D9" w:rsidRPr="00B620C0" w:rsidRDefault="00E671D9">
      <w:pPr>
        <w:rPr>
          <w:rFonts w:ascii="Bookman Old Style" w:hAnsi="Bookman Old Style"/>
        </w:rPr>
      </w:pPr>
      <w:r>
        <w:rPr>
          <w:rFonts w:ascii="Bookman Old Style" w:hAnsi="Bookman Old Style"/>
        </w:rPr>
        <w:t>What “varied compounds of ethnic loyalties, cultural traditions, social hopes, envies and fears” enter into the policies of our nation?  Which ones lie at the foundation of our political cohesion?  Of our political divisions?  (See p. 41)</w:t>
      </w:r>
    </w:p>
    <w:p w14:paraId="79BDC35F" w14:textId="77777777" w:rsidR="00087A54" w:rsidRDefault="00087A54">
      <w:pPr>
        <w:rPr>
          <w:rFonts w:ascii="Bookman Old Style" w:hAnsi="Bookman Old Style"/>
        </w:rPr>
      </w:pPr>
    </w:p>
    <w:p w14:paraId="7FFD08FF" w14:textId="77777777" w:rsidR="00087A54" w:rsidRDefault="00087A54">
      <w:pPr>
        <w:rPr>
          <w:rFonts w:ascii="Bookman Old Style" w:hAnsi="Bookman Old Style"/>
        </w:rPr>
      </w:pPr>
    </w:p>
    <w:p w14:paraId="294F17A6" w14:textId="77777777" w:rsidR="00087A54" w:rsidRDefault="00087A54">
      <w:pPr>
        <w:rPr>
          <w:rFonts w:ascii="Bookman Old Style" w:hAnsi="Bookman Old Style"/>
        </w:rPr>
      </w:pPr>
    </w:p>
    <w:p w14:paraId="5A4AFC44" w14:textId="77777777" w:rsidR="00087A54" w:rsidRDefault="00087A54">
      <w:pPr>
        <w:rPr>
          <w:rFonts w:ascii="Bookman Old Style" w:hAnsi="Bookman Old Style"/>
        </w:rPr>
      </w:pPr>
    </w:p>
    <w:p w14:paraId="09BCA90E" w14:textId="77777777" w:rsidR="00087A54" w:rsidRDefault="00087A54">
      <w:pPr>
        <w:rPr>
          <w:rFonts w:ascii="Bookman Old Style" w:hAnsi="Bookman Old Style"/>
        </w:rPr>
      </w:pPr>
    </w:p>
    <w:p w14:paraId="25AE243A" w14:textId="77777777" w:rsidR="00087A54" w:rsidRPr="00087A54" w:rsidRDefault="00087A54">
      <w:pPr>
        <w:rPr>
          <w:rFonts w:ascii="Bookman Old Style" w:hAnsi="Bookman Old Style"/>
        </w:rPr>
      </w:pPr>
    </w:p>
    <w:p w14:paraId="24B08A02" w14:textId="77777777" w:rsidR="00087A54" w:rsidRDefault="00087A54">
      <w:pPr>
        <w:rPr>
          <w:rFonts w:ascii="Bookman Old Style" w:hAnsi="Bookman Old Style"/>
          <w:b/>
        </w:rPr>
      </w:pPr>
    </w:p>
    <w:p w14:paraId="23AB2666" w14:textId="77777777" w:rsidR="00087A54" w:rsidRDefault="00087A54">
      <w:pPr>
        <w:rPr>
          <w:rFonts w:ascii="Bookman Old Style" w:hAnsi="Bookman Old Style"/>
          <w:b/>
        </w:rPr>
      </w:pPr>
    </w:p>
    <w:p w14:paraId="77ECEF51" w14:textId="77777777" w:rsidR="00087A54" w:rsidRDefault="00087A54">
      <w:pPr>
        <w:rPr>
          <w:rFonts w:ascii="Bookman Old Style" w:hAnsi="Bookman Old Style"/>
          <w:b/>
        </w:rPr>
      </w:pPr>
    </w:p>
    <w:p w14:paraId="57A5F594" w14:textId="77777777" w:rsidR="00087A54" w:rsidRDefault="00087A54">
      <w:pPr>
        <w:rPr>
          <w:rFonts w:ascii="Bookman Old Style" w:hAnsi="Bookman Old Style"/>
          <w:b/>
        </w:rPr>
      </w:pPr>
    </w:p>
    <w:p w14:paraId="14CB120C" w14:textId="77777777" w:rsidR="00087A54" w:rsidRPr="00087A54" w:rsidRDefault="00087A54">
      <w:pPr>
        <w:rPr>
          <w:rFonts w:ascii="Bookman Old Style" w:hAnsi="Bookman Old Style"/>
          <w:b/>
        </w:rPr>
      </w:pPr>
    </w:p>
    <w:sectPr w:rsidR="00087A54" w:rsidRPr="00087A54" w:rsidSect="008F24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54"/>
    <w:rsid w:val="00087A54"/>
    <w:rsid w:val="00547214"/>
    <w:rsid w:val="00704C4A"/>
    <w:rsid w:val="008F245F"/>
    <w:rsid w:val="00B620C0"/>
    <w:rsid w:val="00E17FFD"/>
    <w:rsid w:val="00E67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5DBC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4286</Characters>
  <Application>Microsoft Macintosh Word</Application>
  <DocSecurity>0</DocSecurity>
  <Lines>35</Lines>
  <Paragraphs>10</Paragraphs>
  <ScaleCrop>false</ScaleCrop>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Darrell</dc:creator>
  <cp:keywords/>
  <dc:description/>
  <cp:lastModifiedBy>fbriley@wowway.com</cp:lastModifiedBy>
  <cp:revision>2</cp:revision>
  <cp:lastPrinted>2016-10-20T00:57:00Z</cp:lastPrinted>
  <dcterms:created xsi:type="dcterms:W3CDTF">2016-10-20T00:58:00Z</dcterms:created>
  <dcterms:modified xsi:type="dcterms:W3CDTF">2016-10-20T00:58:00Z</dcterms:modified>
</cp:coreProperties>
</file>