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832F" w14:textId="6C6E7331" w:rsidR="00B33A5A" w:rsidRPr="00F96AD2" w:rsidRDefault="00B33A5A" w:rsidP="00F96AD2">
      <w:pPr>
        <w:spacing w:after="0" w:line="240" w:lineRule="auto"/>
        <w:jc w:val="center"/>
        <w:rPr>
          <w:rFonts w:ascii="Book Antiqua" w:hAnsi="Book Antiqua"/>
          <w:b/>
          <w:caps/>
          <w:sz w:val="24"/>
          <w:szCs w:val="24"/>
        </w:rPr>
      </w:pPr>
      <w:r w:rsidRPr="00F96AD2">
        <w:rPr>
          <w:rFonts w:ascii="Book Antiqua" w:hAnsi="Book Antiqua"/>
          <w:b/>
          <w:caps/>
          <w:sz w:val="24"/>
          <w:szCs w:val="24"/>
        </w:rPr>
        <w:t>Separation of Powers</w:t>
      </w:r>
    </w:p>
    <w:p w14:paraId="2CFBD195" w14:textId="77777777" w:rsidR="00F96AD2" w:rsidRPr="00F96AD2" w:rsidRDefault="00F96AD2" w:rsidP="00F96AD2">
      <w:pPr>
        <w:spacing w:after="0" w:line="240" w:lineRule="auto"/>
        <w:jc w:val="center"/>
        <w:rPr>
          <w:rFonts w:ascii="Book Antiqua" w:hAnsi="Book Antiqua"/>
          <w:sz w:val="24"/>
          <w:szCs w:val="24"/>
        </w:rPr>
      </w:pPr>
    </w:p>
    <w:p w14:paraId="719EB56B" w14:textId="70A2B4B7" w:rsidR="00F96AD2" w:rsidRPr="00F96AD2" w:rsidRDefault="00B33A5A" w:rsidP="00F96AD2">
      <w:pPr>
        <w:spacing w:after="0" w:line="240" w:lineRule="auto"/>
        <w:jc w:val="center"/>
        <w:rPr>
          <w:rFonts w:ascii="Book Antiqua" w:hAnsi="Book Antiqua"/>
          <w:i/>
          <w:sz w:val="24"/>
          <w:szCs w:val="24"/>
        </w:rPr>
      </w:pPr>
      <w:r w:rsidRPr="00F96AD2">
        <w:rPr>
          <w:rFonts w:ascii="Book Antiqua" w:hAnsi="Book Antiqua"/>
          <w:i/>
          <w:sz w:val="24"/>
          <w:szCs w:val="24"/>
        </w:rPr>
        <w:t xml:space="preserve">When do the actions of one branch of the federal government </w:t>
      </w:r>
    </w:p>
    <w:p w14:paraId="43C9476E" w14:textId="6446224C" w:rsidR="00886236" w:rsidRPr="00F96AD2" w:rsidRDefault="00B33A5A" w:rsidP="00F96AD2">
      <w:pPr>
        <w:spacing w:after="0" w:line="240" w:lineRule="auto"/>
        <w:jc w:val="center"/>
        <w:rPr>
          <w:rFonts w:ascii="Book Antiqua" w:hAnsi="Book Antiqua"/>
          <w:i/>
          <w:sz w:val="24"/>
          <w:szCs w:val="24"/>
        </w:rPr>
      </w:pPr>
      <w:r w:rsidRPr="00F96AD2">
        <w:rPr>
          <w:rFonts w:ascii="Book Antiqua" w:hAnsi="Book Antiqua"/>
          <w:i/>
          <w:sz w:val="24"/>
          <w:szCs w:val="24"/>
        </w:rPr>
        <w:t>unconstitutionally intrude upon the powers of another branch?</w:t>
      </w:r>
    </w:p>
    <w:p w14:paraId="1E2FB1E5" w14:textId="26C86BAB" w:rsidR="00F96AD2" w:rsidRPr="00F96AD2" w:rsidRDefault="00F96AD2" w:rsidP="00B33A5A">
      <w:pPr>
        <w:spacing w:after="0" w:line="240" w:lineRule="auto"/>
        <w:rPr>
          <w:rFonts w:ascii="Book Antiqua" w:hAnsi="Book Antiqua"/>
          <w:sz w:val="24"/>
          <w:szCs w:val="24"/>
        </w:rPr>
      </w:pPr>
    </w:p>
    <w:p w14:paraId="389DB9C1" w14:textId="77777777" w:rsidR="00F96AD2" w:rsidRPr="00F96AD2" w:rsidRDefault="00F96AD2" w:rsidP="00F96AD2">
      <w:pPr>
        <w:spacing w:after="0" w:line="240" w:lineRule="auto"/>
        <w:rPr>
          <w:rFonts w:ascii="Book Antiqua" w:hAnsi="Book Antiqua"/>
          <w:b/>
          <w:sz w:val="24"/>
          <w:szCs w:val="24"/>
        </w:rPr>
      </w:pPr>
      <w:r w:rsidRPr="00F96AD2">
        <w:rPr>
          <w:rFonts w:ascii="Book Antiqua" w:hAnsi="Book Antiqua"/>
          <w:b/>
          <w:sz w:val="24"/>
          <w:szCs w:val="24"/>
        </w:rPr>
        <w:t>Introduction</w:t>
      </w:r>
    </w:p>
    <w:p w14:paraId="6D5976E6" w14:textId="77777777" w:rsidR="00F96AD2" w:rsidRPr="00F96AD2" w:rsidRDefault="00F96AD2" w:rsidP="00F96AD2">
      <w:pPr>
        <w:spacing w:after="0" w:line="240" w:lineRule="auto"/>
        <w:rPr>
          <w:rFonts w:ascii="Book Antiqua" w:hAnsi="Book Antiqua"/>
          <w:sz w:val="24"/>
          <w:szCs w:val="24"/>
        </w:rPr>
      </w:pPr>
    </w:p>
    <w:p w14:paraId="15EBFC61" w14:textId="289D720F" w:rsidR="00F96AD2" w:rsidRPr="00F96AD2" w:rsidRDefault="00F96AD2" w:rsidP="00F96AD2">
      <w:pPr>
        <w:spacing w:after="0" w:line="240" w:lineRule="auto"/>
        <w:ind w:firstLine="720"/>
        <w:rPr>
          <w:rFonts w:ascii="Book Antiqua" w:hAnsi="Book Antiqua"/>
          <w:sz w:val="24"/>
          <w:szCs w:val="24"/>
        </w:rPr>
      </w:pPr>
      <w:r w:rsidRPr="00F96AD2">
        <w:rPr>
          <w:rFonts w:ascii="Book Antiqua" w:hAnsi="Book Antiqua"/>
          <w:sz w:val="24"/>
          <w:szCs w:val="24"/>
        </w:rPr>
        <w:t>The Constitution contains no provision explicitly declaring that the powers of the three branches of the federal government shall be separated. James Madison, in his original draft of what would become the Bill of Rights, included a proposed amendment that would make the separation of powers explicit, but his proposal was rejected, largely because his fellow members of Congress thought the separation of powers principle to be implicit in the structure of government under the Constitution. Madison</w:t>
      </w:r>
      <w:r>
        <w:rPr>
          <w:rFonts w:ascii="Book Antiqua" w:hAnsi="Book Antiqua"/>
          <w:sz w:val="24"/>
          <w:szCs w:val="24"/>
        </w:rPr>
        <w:t>’</w:t>
      </w:r>
      <w:r w:rsidRPr="00F96AD2">
        <w:rPr>
          <w:rFonts w:ascii="Book Antiqua" w:hAnsi="Book Antiqua"/>
          <w:sz w:val="24"/>
          <w:szCs w:val="24"/>
        </w:rPr>
        <w:t>s proposed amendment, they concluded, would be a redundancy.</w:t>
      </w:r>
    </w:p>
    <w:p w14:paraId="193DD1DC" w14:textId="77777777" w:rsidR="00F96AD2" w:rsidRPr="00F96AD2" w:rsidRDefault="00F96AD2" w:rsidP="00F96AD2">
      <w:pPr>
        <w:spacing w:after="0" w:line="240" w:lineRule="auto"/>
        <w:rPr>
          <w:rFonts w:ascii="Book Antiqua" w:hAnsi="Book Antiqua"/>
          <w:sz w:val="24"/>
          <w:szCs w:val="24"/>
        </w:rPr>
      </w:pPr>
    </w:p>
    <w:p w14:paraId="73A8965F" w14:textId="272D1487" w:rsidR="00F96AD2" w:rsidRPr="00F96AD2" w:rsidRDefault="00F96AD2" w:rsidP="00F96AD2">
      <w:pPr>
        <w:spacing w:after="0" w:line="240" w:lineRule="auto"/>
        <w:ind w:firstLine="720"/>
        <w:rPr>
          <w:rFonts w:ascii="Book Antiqua" w:hAnsi="Book Antiqua"/>
          <w:sz w:val="24"/>
          <w:szCs w:val="24"/>
        </w:rPr>
      </w:pPr>
      <w:r w:rsidRPr="00F96AD2">
        <w:rPr>
          <w:rFonts w:ascii="Book Antiqua" w:hAnsi="Book Antiqua"/>
          <w:sz w:val="24"/>
          <w:szCs w:val="24"/>
        </w:rPr>
        <w:t xml:space="preserve">The first article of the Constitution says </w:t>
      </w:r>
      <w:r>
        <w:rPr>
          <w:rFonts w:ascii="Book Antiqua" w:hAnsi="Book Antiqua"/>
          <w:sz w:val="24"/>
          <w:szCs w:val="24"/>
        </w:rPr>
        <w:t>“</w:t>
      </w:r>
      <w:r w:rsidRPr="00F96AD2">
        <w:rPr>
          <w:rFonts w:ascii="Book Antiqua" w:hAnsi="Book Antiqua"/>
          <w:sz w:val="24"/>
          <w:szCs w:val="24"/>
        </w:rPr>
        <w:t>A</w:t>
      </w:r>
      <w:r>
        <w:rPr>
          <w:rFonts w:ascii="Book Antiqua" w:hAnsi="Book Antiqua"/>
          <w:sz w:val="24"/>
          <w:szCs w:val="24"/>
        </w:rPr>
        <w:t>ll</w:t>
      </w:r>
      <w:r w:rsidRPr="00F96AD2">
        <w:rPr>
          <w:rFonts w:ascii="Book Antiqua" w:hAnsi="Book Antiqua"/>
          <w:sz w:val="24"/>
          <w:szCs w:val="24"/>
        </w:rPr>
        <w:t xml:space="preserve"> legislative powers...shall be vested in a Congress.</w:t>
      </w:r>
      <w:r>
        <w:rPr>
          <w:rFonts w:ascii="Book Antiqua" w:hAnsi="Book Antiqua"/>
          <w:sz w:val="24"/>
          <w:szCs w:val="24"/>
        </w:rPr>
        <w:t>”</w:t>
      </w:r>
      <w:r w:rsidRPr="00F96AD2">
        <w:rPr>
          <w:rFonts w:ascii="Book Antiqua" w:hAnsi="Book Antiqua"/>
          <w:sz w:val="24"/>
          <w:szCs w:val="24"/>
        </w:rPr>
        <w:t xml:space="preserve"> The second article vests </w:t>
      </w:r>
      <w:r>
        <w:rPr>
          <w:rFonts w:ascii="Book Antiqua" w:hAnsi="Book Antiqua"/>
          <w:sz w:val="24"/>
          <w:szCs w:val="24"/>
        </w:rPr>
        <w:t>“</w:t>
      </w:r>
      <w:r w:rsidRPr="00F96AD2">
        <w:rPr>
          <w:rFonts w:ascii="Book Antiqua" w:hAnsi="Book Antiqua"/>
          <w:sz w:val="24"/>
          <w:szCs w:val="24"/>
        </w:rPr>
        <w:t>the executive power...in a President.</w:t>
      </w:r>
      <w:r>
        <w:rPr>
          <w:rFonts w:ascii="Book Antiqua" w:hAnsi="Book Antiqua"/>
          <w:sz w:val="24"/>
          <w:szCs w:val="24"/>
        </w:rPr>
        <w:t>”</w:t>
      </w:r>
      <w:r w:rsidRPr="00F96AD2">
        <w:rPr>
          <w:rFonts w:ascii="Book Antiqua" w:hAnsi="Book Antiqua"/>
          <w:sz w:val="24"/>
          <w:szCs w:val="24"/>
        </w:rPr>
        <w:t xml:space="preserve"> The third article places the </w:t>
      </w:r>
      <w:r>
        <w:rPr>
          <w:rFonts w:ascii="Book Antiqua" w:hAnsi="Book Antiqua"/>
          <w:sz w:val="24"/>
          <w:szCs w:val="24"/>
        </w:rPr>
        <w:t>“</w:t>
      </w:r>
      <w:r w:rsidRPr="00F96AD2">
        <w:rPr>
          <w:rFonts w:ascii="Book Antiqua" w:hAnsi="Book Antiqua"/>
          <w:sz w:val="24"/>
          <w:szCs w:val="24"/>
        </w:rPr>
        <w:t>judicial power of the United States in one Supreme Court" and "in such inferior Courts as the Congress...may establish.</w:t>
      </w:r>
      <w:r>
        <w:rPr>
          <w:rFonts w:ascii="Book Antiqua" w:hAnsi="Book Antiqua"/>
          <w:sz w:val="24"/>
          <w:szCs w:val="24"/>
        </w:rPr>
        <w:t>”</w:t>
      </w:r>
      <w:r w:rsidRPr="00F96AD2">
        <w:rPr>
          <w:rFonts w:ascii="Book Antiqua" w:hAnsi="Book Antiqua"/>
          <w:sz w:val="24"/>
          <w:szCs w:val="24"/>
        </w:rPr>
        <w:t xml:space="preserve"> </w:t>
      </w:r>
    </w:p>
    <w:p w14:paraId="259DB638" w14:textId="77777777" w:rsidR="00F96AD2" w:rsidRPr="00F96AD2" w:rsidRDefault="00F96AD2" w:rsidP="00F96AD2">
      <w:pPr>
        <w:spacing w:after="0" w:line="240" w:lineRule="auto"/>
        <w:rPr>
          <w:rFonts w:ascii="Book Antiqua" w:hAnsi="Book Antiqua"/>
          <w:sz w:val="24"/>
          <w:szCs w:val="24"/>
        </w:rPr>
      </w:pPr>
    </w:p>
    <w:p w14:paraId="71D751EA" w14:textId="69043D16" w:rsidR="00F96AD2" w:rsidRDefault="00F96AD2" w:rsidP="00F96AD2">
      <w:pPr>
        <w:spacing w:after="0" w:line="240" w:lineRule="auto"/>
        <w:ind w:firstLine="720"/>
        <w:rPr>
          <w:rFonts w:ascii="Book Antiqua" w:hAnsi="Book Antiqua"/>
          <w:sz w:val="24"/>
          <w:szCs w:val="24"/>
        </w:rPr>
      </w:pPr>
      <w:r w:rsidRPr="00F96AD2">
        <w:rPr>
          <w:rFonts w:ascii="Book Antiqua" w:hAnsi="Book Antiqua"/>
          <w:sz w:val="24"/>
          <w:szCs w:val="24"/>
        </w:rPr>
        <w:t xml:space="preserve">Separation of powers serves several goals. Separation prevents concentration of power (seen as the root of tyranny) and provides each branch with weapons to fight off encroachment by the other two branches. As James Madison argued in the Federalist Papers (No. 51), </w:t>
      </w:r>
      <w:r>
        <w:rPr>
          <w:rFonts w:ascii="Book Antiqua" w:hAnsi="Book Antiqua"/>
          <w:sz w:val="24"/>
          <w:szCs w:val="24"/>
        </w:rPr>
        <w:t>“</w:t>
      </w:r>
      <w:r w:rsidRPr="00F96AD2">
        <w:rPr>
          <w:rFonts w:ascii="Book Antiqua" w:hAnsi="Book Antiqua"/>
          <w:sz w:val="24"/>
          <w:szCs w:val="24"/>
        </w:rPr>
        <w:t>Ambition must be made to counteract ambition.</w:t>
      </w:r>
      <w:r>
        <w:rPr>
          <w:rFonts w:ascii="Book Antiqua" w:hAnsi="Book Antiqua"/>
          <w:sz w:val="24"/>
          <w:szCs w:val="24"/>
        </w:rPr>
        <w:t>”</w:t>
      </w:r>
      <w:r w:rsidRPr="00F96AD2">
        <w:rPr>
          <w:rFonts w:ascii="Book Antiqua" w:hAnsi="Book Antiqua"/>
          <w:sz w:val="24"/>
          <w:szCs w:val="24"/>
        </w:rPr>
        <w:t xml:space="preserve"> Clearly, our system of separated powers is not designed to maximize efficiency; it is designed to maximize freedom.</w:t>
      </w:r>
    </w:p>
    <w:p w14:paraId="38FB38E3" w14:textId="1AD04C15" w:rsidR="00F96AD2" w:rsidRDefault="00F96AD2" w:rsidP="00F96AD2">
      <w:pPr>
        <w:spacing w:after="0" w:line="240" w:lineRule="auto"/>
        <w:rPr>
          <w:rFonts w:ascii="Book Antiqua" w:hAnsi="Book Antiqua"/>
          <w:sz w:val="24"/>
          <w:szCs w:val="24"/>
        </w:rPr>
      </w:pPr>
    </w:p>
    <w:tbl>
      <w:tblPr>
        <w:tblStyle w:val="TableGrid"/>
        <w:tblW w:w="7290" w:type="dxa"/>
        <w:tblInd w:w="805" w:type="dxa"/>
        <w:tblLook w:val="04A0" w:firstRow="1" w:lastRow="0" w:firstColumn="1" w:lastColumn="0" w:noHBand="0" w:noVBand="1"/>
      </w:tblPr>
      <w:tblGrid>
        <w:gridCol w:w="7290"/>
      </w:tblGrid>
      <w:tr w:rsidR="00F96AD2" w14:paraId="16C60B58" w14:textId="77777777" w:rsidTr="00F96AD2">
        <w:tc>
          <w:tcPr>
            <w:tcW w:w="7290" w:type="dxa"/>
          </w:tcPr>
          <w:p w14:paraId="6D4E4EFA" w14:textId="77777777" w:rsidR="00F96AD2" w:rsidRPr="00F96AD2" w:rsidRDefault="00F96AD2" w:rsidP="00F96AD2">
            <w:pPr>
              <w:jc w:val="center"/>
              <w:rPr>
                <w:rFonts w:ascii="Book Antiqua" w:hAnsi="Book Antiqua"/>
                <w:b/>
                <w:sz w:val="20"/>
                <w:szCs w:val="20"/>
              </w:rPr>
            </w:pPr>
            <w:bookmarkStart w:id="0" w:name="_Hlk534747942"/>
            <w:r w:rsidRPr="00F96AD2">
              <w:rPr>
                <w:rFonts w:ascii="Book Antiqua" w:hAnsi="Book Antiqua"/>
                <w:b/>
                <w:sz w:val="20"/>
                <w:szCs w:val="20"/>
              </w:rPr>
              <w:t>Separation of Powers Provisions in the Constitution</w:t>
            </w:r>
          </w:p>
          <w:p w14:paraId="36D08E75" w14:textId="77777777" w:rsidR="00F96AD2" w:rsidRDefault="00F96AD2" w:rsidP="00F96AD2">
            <w:pPr>
              <w:rPr>
                <w:rFonts w:ascii="Book Antiqua" w:hAnsi="Book Antiqua"/>
                <w:sz w:val="20"/>
                <w:szCs w:val="20"/>
              </w:rPr>
            </w:pPr>
          </w:p>
          <w:p w14:paraId="7038B964" w14:textId="3793A93E" w:rsidR="00F96AD2" w:rsidRPr="00F96AD2" w:rsidRDefault="00F96AD2" w:rsidP="00F96AD2">
            <w:pPr>
              <w:rPr>
                <w:rFonts w:ascii="Book Antiqua" w:hAnsi="Book Antiqua"/>
                <w:sz w:val="20"/>
                <w:szCs w:val="20"/>
              </w:rPr>
            </w:pPr>
            <w:r w:rsidRPr="00F96AD2">
              <w:rPr>
                <w:rFonts w:ascii="Book Antiqua" w:hAnsi="Book Antiqua"/>
                <w:sz w:val="20"/>
                <w:szCs w:val="20"/>
                <w:u w:val="single"/>
              </w:rPr>
              <w:t>Article I, Section. 1</w:t>
            </w:r>
            <w:r w:rsidRPr="00F96AD2">
              <w:rPr>
                <w:rFonts w:ascii="Book Antiqua" w:hAnsi="Book Antiqua"/>
                <w:sz w:val="20"/>
                <w:szCs w:val="20"/>
              </w:rPr>
              <w:t xml:space="preserve">:  </w:t>
            </w:r>
          </w:p>
          <w:p w14:paraId="4B2D12CF" w14:textId="77777777" w:rsidR="00F96AD2" w:rsidRPr="00F96AD2" w:rsidRDefault="00F96AD2" w:rsidP="00F96AD2">
            <w:pPr>
              <w:rPr>
                <w:rFonts w:ascii="Book Antiqua" w:hAnsi="Book Antiqua"/>
                <w:sz w:val="20"/>
                <w:szCs w:val="20"/>
              </w:rPr>
            </w:pPr>
            <w:r w:rsidRPr="00F96AD2">
              <w:rPr>
                <w:rFonts w:ascii="Book Antiqua" w:hAnsi="Book Antiqua"/>
                <w:sz w:val="20"/>
                <w:szCs w:val="20"/>
              </w:rPr>
              <w:t xml:space="preserve">All legislative Powers herein granted shall be vested in a Congress of the United States, which shall consist of a Senate and House of Representatives. </w:t>
            </w:r>
          </w:p>
          <w:p w14:paraId="1B37752E" w14:textId="77777777" w:rsidR="00F96AD2" w:rsidRPr="00F96AD2" w:rsidRDefault="00F96AD2" w:rsidP="00F96AD2">
            <w:pPr>
              <w:rPr>
                <w:rFonts w:ascii="Book Antiqua" w:hAnsi="Book Antiqua"/>
                <w:sz w:val="20"/>
                <w:szCs w:val="20"/>
              </w:rPr>
            </w:pPr>
          </w:p>
          <w:p w14:paraId="3997215B" w14:textId="77777777" w:rsidR="00F96AD2" w:rsidRPr="00F96AD2" w:rsidRDefault="00F96AD2" w:rsidP="00F96AD2">
            <w:pPr>
              <w:rPr>
                <w:rFonts w:ascii="Book Antiqua" w:hAnsi="Book Antiqua"/>
                <w:sz w:val="20"/>
                <w:szCs w:val="20"/>
              </w:rPr>
            </w:pPr>
            <w:r w:rsidRPr="00F96AD2">
              <w:rPr>
                <w:rFonts w:ascii="Book Antiqua" w:hAnsi="Book Antiqua"/>
                <w:sz w:val="20"/>
                <w:szCs w:val="20"/>
                <w:u w:val="single"/>
              </w:rPr>
              <w:t>Article II, Section. 1</w:t>
            </w:r>
            <w:r w:rsidRPr="00F96AD2">
              <w:rPr>
                <w:rFonts w:ascii="Book Antiqua" w:hAnsi="Book Antiqua"/>
                <w:sz w:val="20"/>
                <w:szCs w:val="20"/>
              </w:rPr>
              <w:t xml:space="preserve">:  </w:t>
            </w:r>
          </w:p>
          <w:p w14:paraId="75E76A03" w14:textId="77777777" w:rsidR="00F96AD2" w:rsidRPr="00F96AD2" w:rsidRDefault="00F96AD2" w:rsidP="00F96AD2">
            <w:pPr>
              <w:rPr>
                <w:rFonts w:ascii="Book Antiqua" w:hAnsi="Book Antiqua"/>
                <w:sz w:val="20"/>
                <w:szCs w:val="20"/>
              </w:rPr>
            </w:pPr>
            <w:r w:rsidRPr="00F96AD2">
              <w:rPr>
                <w:rFonts w:ascii="Book Antiqua" w:hAnsi="Book Antiqua"/>
                <w:sz w:val="20"/>
                <w:szCs w:val="20"/>
              </w:rPr>
              <w:t xml:space="preserve">The executive Power shall be vested in a President of the United States of America. </w:t>
            </w:r>
          </w:p>
          <w:p w14:paraId="49DAD9A5" w14:textId="77777777" w:rsidR="00F96AD2" w:rsidRPr="00F96AD2" w:rsidRDefault="00F96AD2" w:rsidP="00F96AD2">
            <w:pPr>
              <w:rPr>
                <w:rFonts w:ascii="Book Antiqua" w:hAnsi="Book Antiqua"/>
                <w:sz w:val="20"/>
                <w:szCs w:val="20"/>
              </w:rPr>
            </w:pPr>
          </w:p>
          <w:p w14:paraId="6BDC5FC9" w14:textId="77777777" w:rsidR="00F96AD2" w:rsidRPr="00F96AD2" w:rsidRDefault="00F96AD2" w:rsidP="00F96AD2">
            <w:pPr>
              <w:rPr>
                <w:rFonts w:ascii="Book Antiqua" w:hAnsi="Book Antiqua"/>
                <w:sz w:val="20"/>
                <w:szCs w:val="20"/>
              </w:rPr>
            </w:pPr>
            <w:r w:rsidRPr="00F96AD2">
              <w:rPr>
                <w:rFonts w:ascii="Book Antiqua" w:hAnsi="Book Antiqua"/>
                <w:sz w:val="20"/>
                <w:szCs w:val="20"/>
                <w:u w:val="single"/>
              </w:rPr>
              <w:t>Article III, Section. 1</w:t>
            </w:r>
            <w:r w:rsidRPr="00F96AD2">
              <w:rPr>
                <w:rFonts w:ascii="Book Antiqua" w:hAnsi="Book Antiqua"/>
                <w:sz w:val="20"/>
                <w:szCs w:val="20"/>
              </w:rPr>
              <w:t xml:space="preserve">:  </w:t>
            </w:r>
          </w:p>
          <w:p w14:paraId="0053A1DA" w14:textId="77777777" w:rsidR="00F96AD2" w:rsidRPr="00F96AD2" w:rsidRDefault="00F96AD2" w:rsidP="00F96AD2">
            <w:pPr>
              <w:rPr>
                <w:rFonts w:ascii="Book Antiqua" w:hAnsi="Book Antiqua"/>
                <w:sz w:val="20"/>
                <w:szCs w:val="20"/>
              </w:rPr>
            </w:pPr>
            <w:r w:rsidRPr="00F96AD2">
              <w:rPr>
                <w:rFonts w:ascii="Book Antiqua" w:hAnsi="Book Antiqua"/>
                <w:sz w:val="20"/>
                <w:szCs w:val="20"/>
              </w:rPr>
              <w:t xml:space="preserve">The judicial Power of the United States shall be vested in one supreme Court, and in such inferior Courts as the Congress may from time to time ordain and establish. </w:t>
            </w:r>
          </w:p>
          <w:p w14:paraId="2374D72D" w14:textId="77777777" w:rsidR="00F96AD2" w:rsidRPr="00F96AD2" w:rsidRDefault="00F96AD2" w:rsidP="00F96AD2">
            <w:pPr>
              <w:rPr>
                <w:rFonts w:ascii="Book Antiqua" w:hAnsi="Book Antiqua"/>
                <w:sz w:val="20"/>
                <w:szCs w:val="20"/>
              </w:rPr>
            </w:pPr>
          </w:p>
          <w:p w14:paraId="546FAEEB" w14:textId="77777777" w:rsidR="00F96AD2" w:rsidRPr="00F96AD2" w:rsidRDefault="00F96AD2" w:rsidP="00F96AD2">
            <w:pPr>
              <w:rPr>
                <w:rFonts w:ascii="Book Antiqua" w:hAnsi="Book Antiqua"/>
                <w:sz w:val="20"/>
                <w:szCs w:val="20"/>
              </w:rPr>
            </w:pPr>
            <w:r w:rsidRPr="00F96AD2">
              <w:rPr>
                <w:rFonts w:ascii="Book Antiqua" w:hAnsi="Book Antiqua"/>
                <w:sz w:val="20"/>
                <w:szCs w:val="20"/>
                <w:u w:val="single"/>
              </w:rPr>
              <w:t>Article I, Section. 7</w:t>
            </w:r>
            <w:r w:rsidRPr="00F96AD2">
              <w:rPr>
                <w:rFonts w:ascii="Book Antiqua" w:hAnsi="Book Antiqua"/>
                <w:sz w:val="20"/>
                <w:szCs w:val="20"/>
              </w:rPr>
              <w:t xml:space="preserve">:  </w:t>
            </w:r>
          </w:p>
          <w:p w14:paraId="63F3B079" w14:textId="5B963FDE" w:rsidR="00F96AD2" w:rsidRDefault="00F96AD2" w:rsidP="00F96AD2">
            <w:pPr>
              <w:rPr>
                <w:rFonts w:ascii="Book Antiqua" w:hAnsi="Book Antiqua"/>
                <w:sz w:val="24"/>
                <w:szCs w:val="24"/>
              </w:rPr>
            </w:pPr>
            <w:r w:rsidRPr="00F96AD2">
              <w:rPr>
                <w:rFonts w:ascii="Book Antiqua" w:hAnsi="Book Antiqua"/>
                <w:sz w:val="20"/>
                <w:szCs w:val="20"/>
              </w:rPr>
              <w:t xml:space="preserve">All Bills for raising Revenue shall originate in the House of Representatives; but the Senate may propose or concur with Amendments as on other Bills. Every Bill which shall have passed the House of Representatives and the Senate, shall, </w:t>
            </w:r>
            <w:r w:rsidRPr="00F96AD2">
              <w:rPr>
                <w:rFonts w:ascii="Book Antiqua" w:hAnsi="Book Antiqua"/>
                <w:sz w:val="20"/>
                <w:szCs w:val="20"/>
              </w:rPr>
              <w:lastRenderedPageBreak/>
              <w:t>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tc>
      </w:tr>
      <w:bookmarkEnd w:id="0"/>
    </w:tbl>
    <w:p w14:paraId="109F2718" w14:textId="77777777" w:rsidR="00F96AD2" w:rsidRDefault="00F96AD2" w:rsidP="00F96AD2">
      <w:pPr>
        <w:spacing w:after="0" w:line="240" w:lineRule="auto"/>
        <w:rPr>
          <w:rFonts w:ascii="Book Antiqua" w:hAnsi="Book Antiqua"/>
          <w:sz w:val="24"/>
          <w:szCs w:val="24"/>
        </w:rPr>
      </w:pPr>
    </w:p>
    <w:p w14:paraId="6AD5C098" w14:textId="20D4E70C" w:rsidR="00F96AD2" w:rsidRPr="00F96AD2" w:rsidRDefault="00F96AD2" w:rsidP="00F96AD2">
      <w:pPr>
        <w:spacing w:after="0" w:line="240" w:lineRule="auto"/>
        <w:rPr>
          <w:rFonts w:ascii="Book Antiqua" w:hAnsi="Book Antiqua"/>
          <w:b/>
          <w:sz w:val="24"/>
          <w:szCs w:val="24"/>
        </w:rPr>
      </w:pPr>
      <w:r w:rsidRPr="00F96AD2">
        <w:rPr>
          <w:rFonts w:ascii="Book Antiqua" w:hAnsi="Book Antiqua"/>
          <w:b/>
          <w:sz w:val="24"/>
          <w:szCs w:val="24"/>
        </w:rPr>
        <w:t>Executive Encroachments</w:t>
      </w:r>
    </w:p>
    <w:p w14:paraId="22B08D87" w14:textId="6A324989" w:rsidR="00F96AD2" w:rsidRDefault="00F96AD2" w:rsidP="00F96AD2">
      <w:pPr>
        <w:spacing w:after="0" w:line="240" w:lineRule="auto"/>
        <w:rPr>
          <w:rFonts w:ascii="Book Antiqua" w:hAnsi="Book Antiqua"/>
          <w:sz w:val="24"/>
          <w:szCs w:val="24"/>
        </w:rPr>
      </w:pPr>
    </w:p>
    <w:p w14:paraId="1349EB24" w14:textId="3F9AF89C" w:rsidR="00F96AD2" w:rsidRDefault="00F96AD2" w:rsidP="00F96AD2">
      <w:pPr>
        <w:spacing w:after="0" w:line="240" w:lineRule="auto"/>
        <w:ind w:firstLine="720"/>
        <w:rPr>
          <w:rFonts w:ascii="Book Antiqua" w:hAnsi="Book Antiqua"/>
          <w:sz w:val="24"/>
          <w:szCs w:val="24"/>
        </w:rPr>
      </w:pPr>
      <w:r w:rsidRPr="00F96AD2">
        <w:rPr>
          <w:rFonts w:ascii="Book Antiqua" w:hAnsi="Book Antiqua"/>
          <w:sz w:val="24"/>
          <w:szCs w:val="24"/>
        </w:rPr>
        <w:t xml:space="preserve">Two very different views of executive power have been articulated by past presidents. One view, the </w:t>
      </w:r>
      <w:r>
        <w:rPr>
          <w:rFonts w:ascii="Book Antiqua" w:hAnsi="Book Antiqua"/>
          <w:sz w:val="24"/>
          <w:szCs w:val="24"/>
        </w:rPr>
        <w:t>“</w:t>
      </w:r>
      <w:r w:rsidRPr="00F96AD2">
        <w:rPr>
          <w:rFonts w:ascii="Book Antiqua" w:hAnsi="Book Antiqua"/>
          <w:sz w:val="24"/>
          <w:szCs w:val="24"/>
        </w:rPr>
        <w:t>strong president</w:t>
      </w:r>
      <w:r>
        <w:rPr>
          <w:rFonts w:ascii="Book Antiqua" w:hAnsi="Book Antiqua"/>
          <w:sz w:val="24"/>
          <w:szCs w:val="24"/>
        </w:rPr>
        <w:t>”</w:t>
      </w:r>
      <w:r w:rsidRPr="00F96AD2">
        <w:rPr>
          <w:rFonts w:ascii="Book Antiqua" w:hAnsi="Book Antiqua"/>
          <w:sz w:val="24"/>
          <w:szCs w:val="24"/>
        </w:rPr>
        <w:t xml:space="preserve"> view, favored by presidents such as Theodore Roosevelt essentially held that presidents may do anything not specifically prohibited by the Constitution. The other, </w:t>
      </w:r>
      <w:r>
        <w:rPr>
          <w:rFonts w:ascii="Book Antiqua" w:hAnsi="Book Antiqua"/>
          <w:sz w:val="24"/>
          <w:szCs w:val="24"/>
        </w:rPr>
        <w:t>“</w:t>
      </w:r>
      <w:r w:rsidRPr="00F96AD2">
        <w:rPr>
          <w:rFonts w:ascii="Book Antiqua" w:hAnsi="Book Antiqua"/>
          <w:sz w:val="24"/>
          <w:szCs w:val="24"/>
        </w:rPr>
        <w:t>weak president</w:t>
      </w:r>
      <w:r>
        <w:rPr>
          <w:rFonts w:ascii="Book Antiqua" w:hAnsi="Book Antiqua"/>
          <w:sz w:val="24"/>
          <w:szCs w:val="24"/>
        </w:rPr>
        <w:t xml:space="preserve">” </w:t>
      </w:r>
      <w:r w:rsidRPr="00F96AD2">
        <w:rPr>
          <w:rFonts w:ascii="Book Antiqua" w:hAnsi="Book Antiqua"/>
          <w:sz w:val="24"/>
          <w:szCs w:val="24"/>
        </w:rPr>
        <w:t>view, favored by presidents such as Howard Taft, held that presidents may only exercise powers specifically granted by the Constitution or delegated to the president by Congress under one of its enumerated powers.</w:t>
      </w:r>
    </w:p>
    <w:p w14:paraId="4498E1F5" w14:textId="77777777" w:rsidR="00F96AD2" w:rsidRPr="00F96AD2" w:rsidRDefault="00F96AD2" w:rsidP="00F96AD2">
      <w:pPr>
        <w:spacing w:after="0" w:line="240" w:lineRule="auto"/>
        <w:rPr>
          <w:rFonts w:ascii="Book Antiqua" w:hAnsi="Book Antiqua"/>
          <w:sz w:val="24"/>
          <w:szCs w:val="24"/>
        </w:rPr>
      </w:pPr>
    </w:p>
    <w:tbl>
      <w:tblPr>
        <w:tblpPr w:leftFromText="180" w:rightFromText="180" w:vertAnchor="text" w:horzAnchor="margin" w:tblpXSpec="right" w:tblpY="-39"/>
        <w:tblOverlap w:val="never"/>
        <w:tblW w:w="4972"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DD6EE" w:themeFill="accent5" w:themeFillTint="66"/>
        <w:tblCellMar>
          <w:top w:w="15" w:type="dxa"/>
          <w:left w:w="15" w:type="dxa"/>
          <w:bottom w:w="15" w:type="dxa"/>
          <w:right w:w="15" w:type="dxa"/>
        </w:tblCellMar>
        <w:tblLook w:val="04A0" w:firstRow="1" w:lastRow="0" w:firstColumn="1" w:lastColumn="0" w:noHBand="0" w:noVBand="1"/>
      </w:tblPr>
      <w:tblGrid>
        <w:gridCol w:w="2486"/>
        <w:gridCol w:w="2486"/>
      </w:tblGrid>
      <w:tr w:rsidR="00167DBC" w:rsidRPr="00CD5287" w14:paraId="0E0FCA34" w14:textId="77777777" w:rsidTr="00167DBC">
        <w:trPr>
          <w:trHeight w:val="2407"/>
          <w:tblCellSpacing w:w="15" w:type="dxa"/>
        </w:trPr>
        <w:tc>
          <w:tcPr>
            <w:tcW w:w="2441" w:type="dxa"/>
            <w:shd w:val="clear" w:color="auto" w:fill="BDD6EE" w:themeFill="accent5" w:themeFillTint="66"/>
            <w:hideMark/>
          </w:tcPr>
          <w:p w14:paraId="46BD124A" w14:textId="77777777" w:rsidR="00167DBC" w:rsidRPr="00CD5287" w:rsidRDefault="00167DBC" w:rsidP="00167DBC">
            <w:pPr>
              <w:spacing w:after="0" w:line="240" w:lineRule="auto"/>
              <w:jc w:val="center"/>
              <w:rPr>
                <w:rFonts w:ascii="Times New Roman" w:eastAsia="Times New Roman" w:hAnsi="Times New Roman" w:cs="Times New Roman"/>
                <w:sz w:val="24"/>
                <w:szCs w:val="24"/>
              </w:rPr>
            </w:pPr>
            <w:r w:rsidRPr="00CD5287">
              <w:rPr>
                <w:rFonts w:ascii="Times New Roman" w:eastAsia="Times New Roman" w:hAnsi="Times New Roman" w:cs="Times New Roman"/>
                <w:noProof/>
                <w:sz w:val="24"/>
                <w:szCs w:val="24"/>
              </w:rPr>
              <w:drawing>
                <wp:inline distT="0" distB="0" distL="0" distR="0" wp14:anchorId="0ECCE265" wp14:editId="6515E454">
                  <wp:extent cx="1428750" cy="1524000"/>
                  <wp:effectExtent l="0" t="0" r="0" b="0"/>
                  <wp:docPr id="3" name="Picture 3" descr="http://law2.umkc.edu/faculty/projects/ftrials/conlaw/tr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w2.umkc.edu/faculty/projects/ftrials/conlaw/trum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524000"/>
                          </a:xfrm>
                          <a:prstGeom prst="rect">
                            <a:avLst/>
                          </a:prstGeom>
                          <a:noFill/>
                          <a:ln>
                            <a:noFill/>
                          </a:ln>
                        </pic:spPr>
                      </pic:pic>
                    </a:graphicData>
                  </a:graphic>
                </wp:inline>
              </w:drawing>
            </w:r>
            <w:r w:rsidRPr="00CD5287">
              <w:rPr>
                <w:rFonts w:ascii="Times New Roman" w:eastAsia="Times New Roman" w:hAnsi="Times New Roman" w:cs="Times New Roman"/>
                <w:sz w:val="24"/>
                <w:szCs w:val="24"/>
              </w:rPr>
              <w:t> </w:t>
            </w:r>
            <w:r w:rsidRPr="00CD5287">
              <w:rPr>
                <w:rFonts w:ascii="Times New Roman" w:eastAsia="Times New Roman" w:hAnsi="Times New Roman" w:cs="Times New Roman"/>
                <w:sz w:val="24"/>
                <w:szCs w:val="24"/>
              </w:rPr>
              <w:br/>
            </w:r>
            <w:r w:rsidRPr="00CD5287">
              <w:rPr>
                <w:rFonts w:asciiTheme="majorHAnsi" w:eastAsia="Times New Roman" w:hAnsiTheme="majorHAnsi" w:cstheme="majorHAnsi"/>
                <w:sz w:val="20"/>
                <w:szCs w:val="20"/>
              </w:rPr>
              <w:t>President Harry Truman announcing the seizure of steel mills on April 8, 1952</w:t>
            </w:r>
          </w:p>
        </w:tc>
        <w:tc>
          <w:tcPr>
            <w:tcW w:w="2441" w:type="dxa"/>
            <w:shd w:val="clear" w:color="auto" w:fill="BDD6EE" w:themeFill="accent5" w:themeFillTint="66"/>
            <w:hideMark/>
          </w:tcPr>
          <w:p w14:paraId="5E737301" w14:textId="77777777" w:rsidR="00167DBC" w:rsidRPr="00CD5287" w:rsidRDefault="00167DBC" w:rsidP="00167DBC">
            <w:pPr>
              <w:spacing w:after="0" w:line="240" w:lineRule="auto"/>
              <w:jc w:val="center"/>
              <w:rPr>
                <w:rFonts w:ascii="Times New Roman" w:eastAsia="Times New Roman" w:hAnsi="Times New Roman" w:cs="Times New Roman"/>
                <w:sz w:val="24"/>
                <w:szCs w:val="24"/>
              </w:rPr>
            </w:pPr>
            <w:r w:rsidRPr="00CD5287">
              <w:rPr>
                <w:rFonts w:ascii="Times New Roman" w:eastAsia="Times New Roman" w:hAnsi="Times New Roman" w:cs="Times New Roman"/>
                <w:noProof/>
                <w:sz w:val="24"/>
                <w:szCs w:val="24"/>
              </w:rPr>
              <w:drawing>
                <wp:inline distT="0" distB="0" distL="0" distR="0" wp14:anchorId="13E547BB" wp14:editId="5DFD82E9">
                  <wp:extent cx="1428750" cy="1530350"/>
                  <wp:effectExtent l="0" t="0" r="0" b="0"/>
                  <wp:docPr id="4" name="Picture 4" descr="http://law2.umkc.edu/faculty/projects/ftrials/conlaw/Rand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2.umkc.edu/faculty/projects/ftrials/conlaw/Rand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530350"/>
                          </a:xfrm>
                          <a:prstGeom prst="rect">
                            <a:avLst/>
                          </a:prstGeom>
                          <a:noFill/>
                          <a:ln>
                            <a:noFill/>
                          </a:ln>
                        </pic:spPr>
                      </pic:pic>
                    </a:graphicData>
                  </a:graphic>
                </wp:inline>
              </w:drawing>
            </w:r>
            <w:r w:rsidRPr="00CD5287">
              <w:rPr>
                <w:rFonts w:ascii="Times New Roman" w:eastAsia="Times New Roman" w:hAnsi="Times New Roman" w:cs="Times New Roman"/>
                <w:sz w:val="24"/>
                <w:szCs w:val="24"/>
              </w:rPr>
              <w:t> </w:t>
            </w:r>
            <w:r w:rsidRPr="00CD5287">
              <w:rPr>
                <w:rFonts w:ascii="Times New Roman" w:eastAsia="Times New Roman" w:hAnsi="Times New Roman" w:cs="Times New Roman"/>
                <w:sz w:val="24"/>
                <w:szCs w:val="24"/>
              </w:rPr>
              <w:br/>
            </w:r>
            <w:r w:rsidRPr="00CD5287">
              <w:rPr>
                <w:rFonts w:asciiTheme="majorHAnsi" w:eastAsia="Times New Roman" w:hAnsiTheme="majorHAnsi" w:cstheme="majorHAnsi"/>
                <w:sz w:val="20"/>
                <w:szCs w:val="20"/>
              </w:rPr>
              <w:t>Inland Steel president Clarence Randall responds to steel mill seizure</w:t>
            </w:r>
          </w:p>
        </w:tc>
      </w:tr>
    </w:tbl>
    <w:p w14:paraId="263BF047" w14:textId="61940467" w:rsidR="00F96AD2" w:rsidRDefault="00F96AD2" w:rsidP="00167DBC">
      <w:pPr>
        <w:spacing w:after="0" w:line="240" w:lineRule="auto"/>
        <w:ind w:firstLine="720"/>
        <w:rPr>
          <w:rFonts w:ascii="Book Antiqua" w:hAnsi="Book Antiqua"/>
          <w:sz w:val="24"/>
          <w:szCs w:val="24"/>
        </w:rPr>
      </w:pPr>
      <w:r>
        <w:rPr>
          <w:rFonts w:ascii="Book Antiqua" w:hAnsi="Book Antiqua"/>
          <w:sz w:val="24"/>
          <w:szCs w:val="24"/>
        </w:rPr>
        <w:t>T</w:t>
      </w:r>
      <w:r w:rsidRPr="00F96AD2">
        <w:rPr>
          <w:rFonts w:ascii="Book Antiqua" w:hAnsi="Book Antiqua"/>
          <w:sz w:val="24"/>
          <w:szCs w:val="24"/>
        </w:rPr>
        <w:t xml:space="preserve">wo </w:t>
      </w:r>
      <w:r>
        <w:rPr>
          <w:rFonts w:ascii="Book Antiqua" w:hAnsi="Book Antiqua"/>
          <w:sz w:val="24"/>
          <w:szCs w:val="24"/>
        </w:rPr>
        <w:t xml:space="preserve">prominent </w:t>
      </w:r>
      <w:r w:rsidRPr="00F96AD2">
        <w:rPr>
          <w:rFonts w:ascii="Book Antiqua" w:hAnsi="Book Antiqua"/>
          <w:sz w:val="24"/>
          <w:szCs w:val="24"/>
        </w:rPr>
        <w:t>cases deal with the breadth of executive power</w:t>
      </w:r>
      <w:r>
        <w:rPr>
          <w:rFonts w:ascii="Book Antiqua" w:hAnsi="Book Antiqua"/>
          <w:sz w:val="24"/>
          <w:szCs w:val="24"/>
        </w:rPr>
        <w:t xml:space="preserve">. </w:t>
      </w:r>
      <w:r w:rsidRPr="00F96AD2">
        <w:rPr>
          <w:rFonts w:ascii="Book Antiqua" w:hAnsi="Book Antiqua"/>
          <w:i/>
          <w:sz w:val="24"/>
          <w:szCs w:val="24"/>
        </w:rPr>
        <w:t>Youngstown Sheet &amp; Tube Co. v Sawyer</w:t>
      </w:r>
      <w:r w:rsidRPr="00F96AD2">
        <w:rPr>
          <w:rFonts w:ascii="Book Antiqua" w:hAnsi="Book Antiqua"/>
          <w:sz w:val="24"/>
          <w:szCs w:val="24"/>
        </w:rPr>
        <w:t xml:space="preserve"> (1952) arose when President Harry Truman, responding to labor unrest at the nation</w:t>
      </w:r>
      <w:r>
        <w:rPr>
          <w:rFonts w:ascii="Book Antiqua" w:hAnsi="Book Antiqua"/>
          <w:sz w:val="24"/>
          <w:szCs w:val="24"/>
        </w:rPr>
        <w:t>’</w:t>
      </w:r>
      <w:r w:rsidRPr="00F96AD2">
        <w:rPr>
          <w:rFonts w:ascii="Book Antiqua" w:hAnsi="Book Antiqua"/>
          <w:sz w:val="24"/>
          <w:szCs w:val="24"/>
        </w:rPr>
        <w:t>s steel mills during the Korean War, seized control of the mills. Although a six-member majority of the Court concluded that Truman</w:t>
      </w:r>
      <w:r w:rsidR="00465779">
        <w:rPr>
          <w:rFonts w:ascii="Book Antiqua" w:hAnsi="Book Antiqua"/>
          <w:sz w:val="24"/>
          <w:szCs w:val="24"/>
        </w:rPr>
        <w:t>’</w:t>
      </w:r>
      <w:r w:rsidRPr="00F96AD2">
        <w:rPr>
          <w:rFonts w:ascii="Book Antiqua" w:hAnsi="Book Antiqua"/>
          <w:sz w:val="24"/>
          <w:szCs w:val="24"/>
        </w:rPr>
        <w:t>s action exceeded his authority under the Constitution, seven justices indicated that the power of the President is not limited to those powers expressly granted in Article II. Had Congress not impliedly or expressly disapproved of Truman</w:t>
      </w:r>
      <w:r w:rsidR="00465779">
        <w:rPr>
          <w:rFonts w:ascii="Book Antiqua" w:hAnsi="Book Antiqua"/>
          <w:sz w:val="24"/>
          <w:szCs w:val="24"/>
        </w:rPr>
        <w:t>’</w:t>
      </w:r>
      <w:r w:rsidRPr="00F96AD2">
        <w:rPr>
          <w:rFonts w:ascii="Book Antiqua" w:hAnsi="Book Antiqua"/>
          <w:sz w:val="24"/>
          <w:szCs w:val="24"/>
        </w:rPr>
        <w:t xml:space="preserve">s seizure of the mills, the action would have been upheld.  </w:t>
      </w:r>
    </w:p>
    <w:p w14:paraId="479C374A" w14:textId="77777777" w:rsidR="00167DBC" w:rsidRDefault="00167DBC" w:rsidP="00465779">
      <w:pPr>
        <w:spacing w:after="0" w:line="240" w:lineRule="auto"/>
        <w:ind w:firstLine="720"/>
        <w:rPr>
          <w:rFonts w:ascii="Book Antiqua" w:hAnsi="Book Antiqua"/>
          <w:i/>
          <w:sz w:val="24"/>
          <w:szCs w:val="24"/>
        </w:rPr>
      </w:pPr>
    </w:p>
    <w:p w14:paraId="07B9AC6D" w14:textId="68EC2D8C" w:rsidR="00F96AD2" w:rsidRDefault="00465779" w:rsidP="00465779">
      <w:pPr>
        <w:spacing w:after="0" w:line="240" w:lineRule="auto"/>
        <w:ind w:firstLine="720"/>
        <w:rPr>
          <w:rFonts w:ascii="Book Antiqua" w:hAnsi="Book Antiqua"/>
          <w:sz w:val="24"/>
          <w:szCs w:val="24"/>
        </w:rPr>
      </w:pPr>
      <w:r w:rsidRPr="00465779">
        <w:rPr>
          <w:rFonts w:ascii="Book Antiqua" w:hAnsi="Book Antiqua"/>
          <w:i/>
          <w:sz w:val="24"/>
          <w:szCs w:val="24"/>
        </w:rPr>
        <w:t>Dames and More v Regan</w:t>
      </w:r>
      <w:r w:rsidRPr="00465779">
        <w:rPr>
          <w:rFonts w:ascii="Book Antiqua" w:hAnsi="Book Antiqua"/>
          <w:sz w:val="24"/>
          <w:szCs w:val="24"/>
        </w:rPr>
        <w:t xml:space="preserve"> (1981) considered the constitutionality of executive orders issued by President Jimmy Carter directing claims by Americans against Iran to a specially-created tribunal. The Court, using a pragmatic rather than literalist approach, found the executive orders to be a constitutional exercise of the President</w:t>
      </w:r>
      <w:r>
        <w:rPr>
          <w:rFonts w:ascii="Book Antiqua" w:hAnsi="Book Antiqua"/>
          <w:sz w:val="24"/>
          <w:szCs w:val="24"/>
        </w:rPr>
        <w:t>’</w:t>
      </w:r>
      <w:r w:rsidRPr="00465779">
        <w:rPr>
          <w:rFonts w:ascii="Book Antiqua" w:hAnsi="Book Antiqua"/>
          <w:sz w:val="24"/>
          <w:szCs w:val="24"/>
        </w:rPr>
        <w:t xml:space="preserve">s Article II powers. The Court noted that similar restrictions on claims against foreign </w:t>
      </w:r>
      <w:r w:rsidRPr="00465779">
        <w:rPr>
          <w:rFonts w:ascii="Book Antiqua" w:hAnsi="Book Antiqua"/>
          <w:sz w:val="24"/>
          <w:szCs w:val="24"/>
        </w:rPr>
        <w:lastRenderedPageBreak/>
        <w:t>governments had been made at various times by prior presidents and the Congress had never in those incidents, or the present one, indicated its objection to the practice.</w:t>
      </w:r>
      <w:r>
        <w:rPr>
          <w:rStyle w:val="FootnoteReference"/>
          <w:rFonts w:ascii="Book Antiqua" w:hAnsi="Book Antiqua"/>
          <w:sz w:val="24"/>
          <w:szCs w:val="24"/>
        </w:rPr>
        <w:footnoteReference w:id="1"/>
      </w:r>
    </w:p>
    <w:p w14:paraId="5AA774F5" w14:textId="77777777" w:rsidR="00465779" w:rsidRDefault="00465779" w:rsidP="00465779">
      <w:pPr>
        <w:spacing w:after="0" w:line="240" w:lineRule="auto"/>
        <w:rPr>
          <w:rFonts w:ascii="Book Antiqua" w:hAnsi="Book Antiqua"/>
          <w:sz w:val="24"/>
          <w:szCs w:val="24"/>
        </w:rPr>
      </w:pPr>
    </w:p>
    <w:p w14:paraId="2E4A1287" w14:textId="653ED1B0" w:rsidR="00465779" w:rsidRPr="00465779" w:rsidRDefault="00465779" w:rsidP="00465779">
      <w:pPr>
        <w:spacing w:after="0" w:line="240" w:lineRule="auto"/>
        <w:rPr>
          <w:rFonts w:ascii="Book Antiqua" w:hAnsi="Book Antiqua"/>
          <w:b/>
          <w:sz w:val="24"/>
          <w:szCs w:val="24"/>
        </w:rPr>
      </w:pPr>
      <w:r w:rsidRPr="00465779">
        <w:rPr>
          <w:rFonts w:ascii="Book Antiqua" w:hAnsi="Book Antiqua"/>
          <w:b/>
          <w:sz w:val="24"/>
          <w:szCs w:val="24"/>
        </w:rPr>
        <w:t>Congressional Encroachments</w:t>
      </w:r>
    </w:p>
    <w:p w14:paraId="35FF425A" w14:textId="0B2030C8" w:rsidR="00465779" w:rsidRDefault="00465779" w:rsidP="00465779">
      <w:pPr>
        <w:spacing w:after="0" w:line="240" w:lineRule="auto"/>
        <w:rPr>
          <w:rFonts w:ascii="Book Antiqua" w:hAnsi="Book Antiqua"/>
          <w:sz w:val="24"/>
          <w:szCs w:val="24"/>
        </w:rPr>
      </w:pPr>
    </w:p>
    <w:p w14:paraId="717C21E2" w14:textId="5AFFC9B3" w:rsidR="00465779" w:rsidRDefault="00CD5287" w:rsidP="00465779">
      <w:pPr>
        <w:spacing w:after="0" w:line="240" w:lineRule="auto"/>
        <w:ind w:firstLine="720"/>
        <w:rPr>
          <w:rFonts w:ascii="Book Antiqua" w:hAnsi="Book Antiqua"/>
          <w:sz w:val="24"/>
          <w:szCs w:val="24"/>
        </w:rPr>
      </w:pPr>
      <w:r>
        <w:rPr>
          <w:noProof/>
        </w:rPr>
        <mc:AlternateContent>
          <mc:Choice Requires="wps">
            <w:drawing>
              <wp:anchor distT="0" distB="0" distL="114300" distR="114300" simplePos="0" relativeHeight="251660288" behindDoc="0" locked="0" layoutInCell="1" allowOverlap="1" wp14:anchorId="21E9B611" wp14:editId="449DF39B">
                <wp:simplePos x="0" y="0"/>
                <wp:positionH relativeFrom="column">
                  <wp:posOffset>3740150</wp:posOffset>
                </wp:positionH>
                <wp:positionV relativeFrom="paragraph">
                  <wp:posOffset>2475230</wp:posOffset>
                </wp:positionV>
                <wp:extent cx="217614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76145" cy="635"/>
                        </a:xfrm>
                        <a:prstGeom prst="rect">
                          <a:avLst/>
                        </a:prstGeom>
                        <a:solidFill>
                          <a:prstClr val="white"/>
                        </a:solidFill>
                        <a:ln>
                          <a:noFill/>
                        </a:ln>
                      </wps:spPr>
                      <wps:txbx>
                        <w:txbxContent>
                          <w:p w14:paraId="6936C142" w14:textId="25C91B3D" w:rsidR="00CD5287" w:rsidRPr="00CD5287" w:rsidRDefault="00CD5287" w:rsidP="00CD5287">
                            <w:pPr>
                              <w:pStyle w:val="Caption"/>
                              <w:spacing w:after="0"/>
                              <w:jc w:val="center"/>
                              <w:rPr>
                                <w:i w:val="0"/>
                                <w:noProof/>
                              </w:rPr>
                            </w:pPr>
                            <w:r w:rsidRPr="00CD5287">
                              <w:rPr>
                                <w:i w:val="0"/>
                              </w:rPr>
                              <w:t>Jadish Rai Chadha and family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1E9B611" id="_x0000_t202" coordsize="21600,21600" o:spt="202" path="m,l,21600r21600,l21600,xe">
                <v:stroke joinstyle="miter"/>
                <v:path gradientshapeok="t" o:connecttype="rect"/>
              </v:shapetype>
              <v:shape id="Text Box 1" o:spid="_x0000_s1026" type="#_x0000_t202" style="position:absolute;left:0;text-align:left;margin-left:294.5pt;margin-top:194.9pt;width:171.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" stroked="f">
                <v:textbox style="mso-fit-shape-to-text:t" inset="0,0,0,0">
                  <w:txbxContent>
                    <w:p w14:paraId="6936C142" w14:textId="25C91B3D" w:rsidR="00CD5287" w:rsidRPr="00CD5287" w:rsidRDefault="00CD5287" w:rsidP="00CD5287">
                      <w:pPr>
                        <w:pStyle w:val="Caption"/>
                        <w:spacing w:after="0"/>
                        <w:jc w:val="center"/>
                        <w:rPr>
                          <w:i w:val="0"/>
                          <w:noProof/>
                        </w:rPr>
                      </w:pPr>
                      <w:r w:rsidRPr="00CD5287">
                        <w:rPr>
                          <w:i w:val="0"/>
                        </w:rPr>
                        <w:t>Jadish Rai Chadha and family</w:t>
                      </w:r>
                    </w:p>
                  </w:txbxContent>
                </v:textbox>
                <w10:wrap type="square"/>
              </v:shape>
            </w:pict>
          </mc:Fallback>
        </mc:AlternateContent>
      </w:r>
      <w:r>
        <w:rPr>
          <w:noProof/>
        </w:rPr>
        <w:drawing>
          <wp:anchor distT="0" distB="0" distL="114300" distR="114300" simplePos="0" relativeHeight="251658240" behindDoc="0" locked="0" layoutInCell="1" allowOverlap="1" wp14:anchorId="142E572F" wp14:editId="1D230DB8">
            <wp:simplePos x="0" y="0"/>
            <wp:positionH relativeFrom="column">
              <wp:posOffset>3740150</wp:posOffset>
            </wp:positionH>
            <wp:positionV relativeFrom="paragraph">
              <wp:posOffset>22860</wp:posOffset>
            </wp:positionV>
            <wp:extent cx="2176272" cy="2395728"/>
            <wp:effectExtent l="0" t="0" r="0" b="5080"/>
            <wp:wrapSquare wrapText="left"/>
            <wp:docPr id="5" name="Picture 5" descr="http://law2.umkc.edu/faculty/projects/ftrials/conlaw/Chad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w2.umkc.edu/faculty/projects/ftrials/conlaw/Chadh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272" cy="2395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779" w:rsidRPr="00465779">
        <w:rPr>
          <w:rFonts w:ascii="Book Antiqua" w:hAnsi="Book Antiqua"/>
          <w:sz w:val="24"/>
          <w:szCs w:val="24"/>
        </w:rPr>
        <w:t xml:space="preserve">In </w:t>
      </w:r>
      <w:r w:rsidR="00465779" w:rsidRPr="00465779">
        <w:rPr>
          <w:rFonts w:ascii="Book Antiqua" w:hAnsi="Book Antiqua"/>
          <w:i/>
          <w:sz w:val="24"/>
          <w:szCs w:val="24"/>
        </w:rPr>
        <w:t>INS v Chadha</w:t>
      </w:r>
      <w:r w:rsidR="00465779" w:rsidRPr="00465779">
        <w:rPr>
          <w:rFonts w:ascii="Book Antiqua" w:hAnsi="Book Antiqua"/>
          <w:sz w:val="24"/>
          <w:szCs w:val="24"/>
        </w:rPr>
        <w:t xml:space="preserve"> (1983), the Court considered the constitutionality of </w:t>
      </w:r>
      <w:r w:rsidR="00465779">
        <w:rPr>
          <w:rFonts w:ascii="Book Antiqua" w:hAnsi="Book Antiqua"/>
          <w:sz w:val="24"/>
          <w:szCs w:val="24"/>
        </w:rPr>
        <w:t>“</w:t>
      </w:r>
      <w:r w:rsidR="00465779" w:rsidRPr="00465779">
        <w:rPr>
          <w:rFonts w:ascii="Book Antiqua" w:hAnsi="Book Antiqua"/>
          <w:sz w:val="24"/>
          <w:szCs w:val="24"/>
        </w:rPr>
        <w:t>the legislative veto,</w:t>
      </w:r>
      <w:r w:rsidR="00465779">
        <w:rPr>
          <w:rFonts w:ascii="Book Antiqua" w:hAnsi="Book Antiqua"/>
          <w:sz w:val="24"/>
          <w:szCs w:val="24"/>
        </w:rPr>
        <w:t>”</w:t>
      </w:r>
      <w:r w:rsidR="00465779" w:rsidRPr="00465779">
        <w:rPr>
          <w:rFonts w:ascii="Book Antiqua" w:hAnsi="Book Antiqua"/>
          <w:sz w:val="24"/>
          <w:szCs w:val="24"/>
        </w:rPr>
        <w:t xml:space="preserve"> a commonly-used practice authorized in 196 different statutes at the time. Legislative veto provisions authorized Congress to nullify by resolution a disapproved-of action by an agency of the executive branch. Chadha contended that congressional action overturning an Immigration and Naturalization Service</w:t>
      </w:r>
      <w:r w:rsidR="00465779">
        <w:rPr>
          <w:rFonts w:ascii="Book Antiqua" w:hAnsi="Book Antiqua"/>
          <w:sz w:val="24"/>
          <w:szCs w:val="24"/>
        </w:rPr>
        <w:t xml:space="preserve"> (</w:t>
      </w:r>
      <w:r w:rsidR="00465779" w:rsidRPr="00465779">
        <w:rPr>
          <w:rFonts w:ascii="Book Antiqua" w:hAnsi="Book Antiqua"/>
          <w:sz w:val="24"/>
          <w:szCs w:val="24"/>
        </w:rPr>
        <w:t>INS</w:t>
      </w:r>
      <w:r w:rsidR="00465779">
        <w:rPr>
          <w:rFonts w:ascii="Book Antiqua" w:hAnsi="Book Antiqua"/>
          <w:sz w:val="24"/>
          <w:szCs w:val="24"/>
        </w:rPr>
        <w:t>)</w:t>
      </w:r>
      <w:r w:rsidR="00465779" w:rsidRPr="00465779">
        <w:rPr>
          <w:rFonts w:ascii="Book Antiqua" w:hAnsi="Book Antiqua"/>
          <w:sz w:val="24"/>
          <w:szCs w:val="24"/>
        </w:rPr>
        <w:t xml:space="preserve"> decision suspending his deportation constituted legislative action that failed to comply with the requirements for legislation spelled out in Article I, Section 7 of the Constitution. The Court agreed.</w:t>
      </w:r>
    </w:p>
    <w:p w14:paraId="64690579" w14:textId="2C03E60C" w:rsidR="00465779" w:rsidRDefault="00465779" w:rsidP="00465779">
      <w:pPr>
        <w:spacing w:after="0" w:line="240" w:lineRule="auto"/>
        <w:ind w:firstLine="720"/>
        <w:rPr>
          <w:rFonts w:ascii="Book Antiqua" w:hAnsi="Book Antiqua"/>
          <w:sz w:val="24"/>
          <w:szCs w:val="24"/>
        </w:rPr>
      </w:pPr>
    </w:p>
    <w:p w14:paraId="5D589529" w14:textId="7072AAF7" w:rsidR="00465779" w:rsidRPr="00465779" w:rsidRDefault="00465779" w:rsidP="00465779">
      <w:pPr>
        <w:spacing w:after="0" w:line="240" w:lineRule="auto"/>
        <w:ind w:firstLine="720"/>
        <w:rPr>
          <w:rFonts w:ascii="Book Antiqua" w:hAnsi="Book Antiqua"/>
          <w:sz w:val="24"/>
          <w:szCs w:val="24"/>
        </w:rPr>
      </w:pPr>
      <w:r w:rsidRPr="00465779">
        <w:rPr>
          <w:rFonts w:ascii="Book Antiqua" w:hAnsi="Book Antiqua"/>
          <w:sz w:val="24"/>
          <w:szCs w:val="24"/>
        </w:rPr>
        <w:t xml:space="preserve">In </w:t>
      </w:r>
      <w:r w:rsidRPr="00465779">
        <w:rPr>
          <w:rFonts w:ascii="Book Antiqua" w:hAnsi="Book Antiqua"/>
          <w:i/>
          <w:sz w:val="24"/>
          <w:szCs w:val="24"/>
        </w:rPr>
        <w:t xml:space="preserve">Bowsher v </w:t>
      </w:r>
      <w:proofErr w:type="spellStart"/>
      <w:r w:rsidRPr="00465779">
        <w:rPr>
          <w:rFonts w:ascii="Book Antiqua" w:hAnsi="Book Antiqua"/>
          <w:i/>
          <w:sz w:val="24"/>
          <w:szCs w:val="24"/>
        </w:rPr>
        <w:t>Synar</w:t>
      </w:r>
      <w:proofErr w:type="spellEnd"/>
      <w:r w:rsidRPr="00465779">
        <w:rPr>
          <w:rFonts w:ascii="Book Antiqua" w:hAnsi="Book Antiqua"/>
          <w:sz w:val="24"/>
          <w:szCs w:val="24"/>
        </w:rPr>
        <w:t xml:space="preserve"> (1986), the Court invalidated a provision of the Balanced Budget Act that authorized Charles Bowsher, as Comptroller General of the U.S., to order the impoundment of funds appropriated for domestic or military use when he determined the federal budget was in a deficit situation.  The Court concluded that allowing the exercise of this executive power by the Comptroller General, an officer--in the Court's view--in the legislative branch, would be </w:t>
      </w:r>
      <w:r>
        <w:rPr>
          <w:rFonts w:ascii="Book Antiqua" w:hAnsi="Book Antiqua"/>
          <w:sz w:val="24"/>
          <w:szCs w:val="24"/>
        </w:rPr>
        <w:t>“</w:t>
      </w:r>
      <w:r w:rsidRPr="00465779">
        <w:rPr>
          <w:rFonts w:ascii="Book Antiqua" w:hAnsi="Book Antiqua"/>
          <w:sz w:val="24"/>
          <w:szCs w:val="24"/>
        </w:rPr>
        <w:t>in essence, to permit a legislative veto.</w:t>
      </w:r>
      <w:r>
        <w:rPr>
          <w:rFonts w:ascii="Book Antiqua" w:hAnsi="Book Antiqua"/>
          <w:sz w:val="24"/>
          <w:szCs w:val="24"/>
        </w:rPr>
        <w:t>”</w:t>
      </w:r>
      <w:r w:rsidRPr="00465779">
        <w:rPr>
          <w:rFonts w:ascii="Book Antiqua" w:hAnsi="Book Antiqua"/>
          <w:sz w:val="24"/>
          <w:szCs w:val="24"/>
        </w:rPr>
        <w:t xml:space="preserve"> </w:t>
      </w:r>
    </w:p>
    <w:p w14:paraId="2A5F3AC9" w14:textId="77777777" w:rsidR="00465779" w:rsidRPr="00465779" w:rsidRDefault="00465779" w:rsidP="00465779">
      <w:pPr>
        <w:spacing w:after="0" w:line="240" w:lineRule="auto"/>
        <w:ind w:firstLine="720"/>
        <w:rPr>
          <w:rFonts w:ascii="Book Antiqua" w:hAnsi="Book Antiqua"/>
          <w:sz w:val="24"/>
          <w:szCs w:val="24"/>
        </w:rPr>
      </w:pPr>
    </w:p>
    <w:p w14:paraId="2C9D3433" w14:textId="47D13B0C" w:rsidR="00465779" w:rsidRDefault="00465779" w:rsidP="00465779">
      <w:pPr>
        <w:spacing w:after="0" w:line="240" w:lineRule="auto"/>
        <w:ind w:firstLine="720"/>
        <w:rPr>
          <w:rFonts w:ascii="Book Antiqua" w:hAnsi="Book Antiqua"/>
          <w:sz w:val="24"/>
          <w:szCs w:val="24"/>
        </w:rPr>
      </w:pPr>
      <w:r w:rsidRPr="00465779">
        <w:rPr>
          <w:rFonts w:ascii="Book Antiqua" w:hAnsi="Book Antiqua"/>
          <w:i/>
          <w:sz w:val="24"/>
          <w:szCs w:val="24"/>
        </w:rPr>
        <w:t>Morrison v Olson</w:t>
      </w:r>
      <w:r w:rsidRPr="00465779">
        <w:rPr>
          <w:rFonts w:ascii="Book Antiqua" w:hAnsi="Book Antiqua"/>
          <w:sz w:val="24"/>
          <w:szCs w:val="24"/>
        </w:rPr>
        <w:t xml:space="preserve"> considered the constitutionality of the </w:t>
      </w:r>
      <w:r>
        <w:rPr>
          <w:rFonts w:ascii="Book Antiqua" w:hAnsi="Book Antiqua"/>
          <w:sz w:val="24"/>
          <w:szCs w:val="24"/>
        </w:rPr>
        <w:t>“</w:t>
      </w:r>
      <w:r w:rsidRPr="00465779">
        <w:rPr>
          <w:rFonts w:ascii="Book Antiqua" w:hAnsi="Book Antiqua"/>
          <w:sz w:val="24"/>
          <w:szCs w:val="24"/>
        </w:rPr>
        <w:t>Independent Counsel</w:t>
      </w:r>
      <w:r>
        <w:rPr>
          <w:rFonts w:ascii="Book Antiqua" w:hAnsi="Book Antiqua"/>
          <w:sz w:val="24"/>
          <w:szCs w:val="24"/>
        </w:rPr>
        <w:t>”</w:t>
      </w:r>
      <w:r w:rsidRPr="00465779">
        <w:rPr>
          <w:rFonts w:ascii="Book Antiqua" w:hAnsi="Book Antiqua"/>
          <w:sz w:val="24"/>
          <w:szCs w:val="24"/>
        </w:rPr>
        <w:t xml:space="preserve"> (or </w:t>
      </w:r>
      <w:r>
        <w:rPr>
          <w:rFonts w:ascii="Book Antiqua" w:hAnsi="Book Antiqua"/>
          <w:sz w:val="24"/>
          <w:szCs w:val="24"/>
        </w:rPr>
        <w:t>“</w:t>
      </w:r>
      <w:r w:rsidRPr="00465779">
        <w:rPr>
          <w:rFonts w:ascii="Book Antiqua" w:hAnsi="Book Antiqua"/>
          <w:sz w:val="24"/>
          <w:szCs w:val="24"/>
        </w:rPr>
        <w:t>special prosecutor</w:t>
      </w:r>
      <w:r>
        <w:rPr>
          <w:rFonts w:ascii="Book Antiqua" w:hAnsi="Book Antiqua"/>
          <w:sz w:val="24"/>
          <w:szCs w:val="24"/>
        </w:rPr>
        <w:t>”</w:t>
      </w:r>
      <w:r w:rsidRPr="00465779">
        <w:rPr>
          <w:rFonts w:ascii="Book Antiqua" w:hAnsi="Book Antiqua"/>
          <w:sz w:val="24"/>
          <w:szCs w:val="24"/>
        </w:rPr>
        <w:t>) provisions in the Ethics in Government Act. The Court had considerable difficulty in identifying in which of the three branches of government the independent counsel belonged. Justice Rehnquist</w:t>
      </w:r>
      <w:r>
        <w:rPr>
          <w:rFonts w:ascii="Book Antiqua" w:hAnsi="Book Antiqua"/>
          <w:sz w:val="24"/>
          <w:szCs w:val="24"/>
        </w:rPr>
        <w:t>’</w:t>
      </w:r>
      <w:r w:rsidRPr="00465779">
        <w:rPr>
          <w:rFonts w:ascii="Book Antiqua" w:hAnsi="Book Antiqua"/>
          <w:sz w:val="24"/>
          <w:szCs w:val="24"/>
        </w:rPr>
        <w:t xml:space="preserve">s opinion for the Court in Morrison took a pragmatic view of government, upholding the independent counsel provisions.  Rehnquist noted that the creation of the independent counsel position did not represent an attempt by any branch to increase its own powers at the expense of another branch, and that the executive branch maintained </w:t>
      </w:r>
      <w:r>
        <w:rPr>
          <w:rFonts w:ascii="Book Antiqua" w:hAnsi="Book Antiqua"/>
          <w:sz w:val="24"/>
          <w:szCs w:val="24"/>
        </w:rPr>
        <w:t>“</w:t>
      </w:r>
      <w:r w:rsidRPr="00465779">
        <w:rPr>
          <w:rFonts w:ascii="Book Antiqua" w:hAnsi="Book Antiqua"/>
          <w:sz w:val="24"/>
          <w:szCs w:val="24"/>
        </w:rPr>
        <w:t>meaningful</w:t>
      </w:r>
      <w:r>
        <w:rPr>
          <w:rFonts w:ascii="Book Antiqua" w:hAnsi="Book Antiqua"/>
          <w:sz w:val="24"/>
          <w:szCs w:val="24"/>
        </w:rPr>
        <w:t>”</w:t>
      </w:r>
      <w:r w:rsidRPr="00465779">
        <w:rPr>
          <w:rFonts w:ascii="Book Antiqua" w:hAnsi="Book Antiqua"/>
          <w:sz w:val="24"/>
          <w:szCs w:val="24"/>
        </w:rPr>
        <w:t xml:space="preserve"> controls over the counsel's exercise of his or her authority.  In an angry dissent, Justice Scalia called the Court's opinion </w:t>
      </w:r>
      <w:r>
        <w:rPr>
          <w:rFonts w:ascii="Book Antiqua" w:hAnsi="Book Antiqua"/>
          <w:sz w:val="24"/>
          <w:szCs w:val="24"/>
        </w:rPr>
        <w:t>“</w:t>
      </w:r>
      <w:r w:rsidRPr="00465779">
        <w:rPr>
          <w:rFonts w:ascii="Book Antiqua" w:hAnsi="Book Antiqua"/>
          <w:sz w:val="24"/>
          <w:szCs w:val="24"/>
        </w:rPr>
        <w:t>a revolution in constitutional law</w:t>
      </w:r>
      <w:r>
        <w:rPr>
          <w:rFonts w:ascii="Book Antiqua" w:hAnsi="Book Antiqua"/>
          <w:sz w:val="24"/>
          <w:szCs w:val="24"/>
        </w:rPr>
        <w:t>”</w:t>
      </w:r>
      <w:r w:rsidRPr="00465779">
        <w:rPr>
          <w:rFonts w:ascii="Book Antiqua" w:hAnsi="Book Antiqua"/>
          <w:sz w:val="24"/>
          <w:szCs w:val="24"/>
        </w:rPr>
        <w:t xml:space="preserve"> and said </w:t>
      </w:r>
      <w:r>
        <w:rPr>
          <w:rFonts w:ascii="Book Antiqua" w:hAnsi="Book Antiqua"/>
          <w:sz w:val="24"/>
          <w:szCs w:val="24"/>
        </w:rPr>
        <w:t>“</w:t>
      </w:r>
      <w:r w:rsidRPr="00465779">
        <w:rPr>
          <w:rFonts w:ascii="Book Antiqua" w:hAnsi="Book Antiqua"/>
          <w:sz w:val="24"/>
          <w:szCs w:val="24"/>
        </w:rPr>
        <w:t>without separation of powers, the Bill of Rights is worthless.</w:t>
      </w:r>
      <w:r>
        <w:rPr>
          <w:rFonts w:ascii="Book Antiqua" w:hAnsi="Book Antiqua"/>
          <w:sz w:val="24"/>
          <w:szCs w:val="24"/>
        </w:rPr>
        <w:t>”</w:t>
      </w:r>
      <w:r w:rsidRPr="00465779">
        <w:rPr>
          <w:rFonts w:ascii="Book Antiqua" w:hAnsi="Book Antiqua"/>
          <w:sz w:val="24"/>
          <w:szCs w:val="24"/>
        </w:rPr>
        <w:t xml:space="preserve"> Justice Scalia dissented again in </w:t>
      </w:r>
      <w:proofErr w:type="spellStart"/>
      <w:r w:rsidRPr="00465779">
        <w:rPr>
          <w:rFonts w:ascii="Book Antiqua" w:hAnsi="Book Antiqua"/>
          <w:i/>
          <w:sz w:val="24"/>
          <w:szCs w:val="24"/>
        </w:rPr>
        <w:t>Mistretta</w:t>
      </w:r>
      <w:proofErr w:type="spellEnd"/>
      <w:r w:rsidRPr="00465779">
        <w:rPr>
          <w:rFonts w:ascii="Book Antiqua" w:hAnsi="Book Antiqua"/>
          <w:i/>
          <w:sz w:val="24"/>
          <w:szCs w:val="24"/>
        </w:rPr>
        <w:t xml:space="preserve"> v U. S.</w:t>
      </w:r>
      <w:r>
        <w:rPr>
          <w:rFonts w:ascii="Book Antiqua" w:hAnsi="Book Antiqua"/>
          <w:sz w:val="24"/>
          <w:szCs w:val="24"/>
        </w:rPr>
        <w:t xml:space="preserve"> </w:t>
      </w:r>
      <w:r w:rsidRPr="00465779">
        <w:rPr>
          <w:rFonts w:ascii="Book Antiqua" w:hAnsi="Book Antiqua"/>
          <w:sz w:val="24"/>
          <w:szCs w:val="24"/>
        </w:rPr>
        <w:t xml:space="preserve">(1989), a decision upholding legislation which delegated to the seven-member United States </w:t>
      </w:r>
      <w:r w:rsidRPr="00465779">
        <w:rPr>
          <w:rFonts w:ascii="Book Antiqua" w:hAnsi="Book Antiqua"/>
          <w:sz w:val="24"/>
          <w:szCs w:val="24"/>
        </w:rPr>
        <w:lastRenderedPageBreak/>
        <w:t>Sentencing Commission (a commission which included three federal judges) the power to promulgate sentencing guidelines.</w:t>
      </w:r>
    </w:p>
    <w:p w14:paraId="5AA848A9" w14:textId="04F8607A" w:rsidR="00465779" w:rsidRDefault="00465779" w:rsidP="00465779">
      <w:pPr>
        <w:spacing w:after="0" w:line="240" w:lineRule="auto"/>
        <w:rPr>
          <w:rFonts w:ascii="Book Antiqua" w:hAnsi="Book Antiqua"/>
          <w:sz w:val="24"/>
          <w:szCs w:val="24"/>
        </w:rPr>
      </w:pPr>
    </w:p>
    <w:p w14:paraId="4799DD12" w14:textId="290D7314" w:rsidR="00465779" w:rsidRPr="00FE4D74" w:rsidRDefault="00465779" w:rsidP="00465779">
      <w:pPr>
        <w:spacing w:after="0" w:line="240" w:lineRule="auto"/>
        <w:rPr>
          <w:rFonts w:ascii="Book Antiqua" w:hAnsi="Book Antiqua"/>
          <w:b/>
          <w:sz w:val="24"/>
          <w:szCs w:val="24"/>
        </w:rPr>
      </w:pPr>
      <w:r w:rsidRPr="00FE4D74">
        <w:rPr>
          <w:rFonts w:ascii="Book Antiqua" w:hAnsi="Book Antiqua"/>
          <w:b/>
          <w:sz w:val="24"/>
          <w:szCs w:val="24"/>
        </w:rPr>
        <w:t>Executive Privilege and Immunities</w:t>
      </w:r>
    </w:p>
    <w:p w14:paraId="10B1B9B1" w14:textId="623781A8" w:rsidR="006062E6" w:rsidRDefault="006062E6" w:rsidP="00465779">
      <w:pPr>
        <w:spacing w:after="0" w:line="240" w:lineRule="auto"/>
        <w:rPr>
          <w:rFonts w:ascii="Book Antiqua" w:hAnsi="Book Antiqua"/>
          <w:sz w:val="24"/>
          <w:szCs w:val="24"/>
        </w:rPr>
      </w:pPr>
    </w:p>
    <w:p w14:paraId="5FFE3AF9" w14:textId="040C7008" w:rsidR="00FE4D74" w:rsidRDefault="006062E6" w:rsidP="00FE4D74">
      <w:pPr>
        <w:spacing w:after="0" w:line="240" w:lineRule="auto"/>
        <w:ind w:firstLine="720"/>
        <w:rPr>
          <w:rFonts w:ascii="Book Antiqua" w:hAnsi="Book Antiqua"/>
          <w:sz w:val="24"/>
          <w:szCs w:val="24"/>
        </w:rPr>
      </w:pPr>
      <w:r>
        <w:rPr>
          <w:noProof/>
        </w:rPr>
        <mc:AlternateContent>
          <mc:Choice Requires="wps">
            <w:drawing>
              <wp:anchor distT="0" distB="0" distL="114300" distR="114300" simplePos="0" relativeHeight="251663360" behindDoc="0" locked="0" layoutInCell="1" allowOverlap="1" wp14:anchorId="5F76F361" wp14:editId="2D369460">
                <wp:simplePos x="0" y="0"/>
                <wp:positionH relativeFrom="margin">
                  <wp:align>right</wp:align>
                </wp:positionH>
                <wp:positionV relativeFrom="paragraph">
                  <wp:posOffset>2066290</wp:posOffset>
                </wp:positionV>
                <wp:extent cx="2562225" cy="635"/>
                <wp:effectExtent l="0" t="0" r="9525" b="6985"/>
                <wp:wrapSquare wrapText="bothSides"/>
                <wp:docPr id="6" name="Text Box 6"/>
                <wp:cNvGraphicFramePr/>
                <a:graphic xmlns:a="http://schemas.openxmlformats.org/drawingml/2006/main">
                  <a:graphicData uri="http://schemas.microsoft.com/office/word/2010/wordprocessingShape">
                    <wps:wsp>
                      <wps:cNvSpPr txBox="1"/>
                      <wps:spPr>
                        <a:xfrm>
                          <a:off x="0" y="0"/>
                          <a:ext cx="2562225" cy="635"/>
                        </a:xfrm>
                        <a:prstGeom prst="rect">
                          <a:avLst/>
                        </a:prstGeom>
                        <a:solidFill>
                          <a:prstClr val="white"/>
                        </a:solidFill>
                        <a:ln>
                          <a:noFill/>
                        </a:ln>
                      </wps:spPr>
                      <wps:txbx>
                        <w:txbxContent>
                          <w:p w14:paraId="47557A31" w14:textId="5E00EA50" w:rsidR="006062E6" w:rsidRPr="006062E6" w:rsidRDefault="006062E6" w:rsidP="00240203">
                            <w:pPr>
                              <w:pStyle w:val="Caption"/>
                              <w:spacing w:after="0"/>
                              <w:jc w:val="center"/>
                              <w:rPr>
                                <w:i w:val="0"/>
                              </w:rPr>
                            </w:pPr>
                            <w:r w:rsidRPr="006062E6">
                              <w:rPr>
                                <w:i w:val="0"/>
                              </w:rPr>
                              <w:t>President Nixon's attorney, James St. Clair, arguing the Watergate tapes case before the U. S. Supreme Court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76F361" id="Text Box 6" o:spid="_x0000_s1027" type="#_x0000_t202" style="position:absolute;left:0;text-align:left;margin-left:150.55pt;margin-top:162.7pt;width:201.75pt;height:.0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" stroked="f">
                <v:textbox style="mso-fit-shape-to-text:t" inset="0,0,0,0">
                  <w:txbxContent>
                    <w:p w14:paraId="47557A31" w14:textId="5E00EA50" w:rsidR="006062E6" w:rsidRPr="006062E6" w:rsidRDefault="006062E6" w:rsidP="00240203">
                      <w:pPr>
                        <w:pStyle w:val="Caption"/>
                        <w:spacing w:after="0"/>
                        <w:jc w:val="center"/>
                        <w:rPr>
                          <w:i w:val="0"/>
                        </w:rPr>
                      </w:pPr>
                      <w:r w:rsidRPr="006062E6">
                        <w:rPr>
                          <w:i w:val="0"/>
                        </w:rPr>
                        <w:t>President Nixon's attorney, James St. Clair, arguing the Watergate tapes case before the U. S. Supreme Court</w:t>
                      </w:r>
                    </w:p>
                  </w:txbxContent>
                </v:textbox>
                <w10:wrap type="square" anchorx="margin"/>
              </v:shape>
            </w:pict>
          </mc:Fallback>
        </mc:AlternateContent>
      </w:r>
      <w:r w:rsidRPr="006062E6">
        <w:drawing>
          <wp:anchor distT="0" distB="0" distL="114300" distR="114300" simplePos="0" relativeHeight="251661312" behindDoc="0" locked="0" layoutInCell="1" allowOverlap="1" wp14:anchorId="11081244" wp14:editId="6FF53A8C">
            <wp:simplePos x="0" y="0"/>
            <wp:positionH relativeFrom="margin">
              <wp:align>right</wp:align>
            </wp:positionH>
            <wp:positionV relativeFrom="paragraph">
              <wp:posOffset>5715</wp:posOffset>
            </wp:positionV>
            <wp:extent cx="2562225" cy="2009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62225" cy="2009775"/>
                    </a:xfrm>
                    <a:prstGeom prst="rect">
                      <a:avLst/>
                    </a:prstGeom>
                  </pic:spPr>
                </pic:pic>
              </a:graphicData>
            </a:graphic>
            <wp14:sizeRelH relativeFrom="page">
              <wp14:pctWidth>0</wp14:pctWidth>
            </wp14:sizeRelH>
            <wp14:sizeRelV relativeFrom="page">
              <wp14:pctHeight>0</wp14:pctHeight>
            </wp14:sizeRelV>
          </wp:anchor>
        </w:drawing>
      </w:r>
      <w:r w:rsidR="00FE4D74" w:rsidRPr="00FE4D74">
        <w:rPr>
          <w:rFonts w:ascii="Book Antiqua" w:hAnsi="Book Antiqua"/>
          <w:sz w:val="24"/>
          <w:szCs w:val="24"/>
        </w:rPr>
        <w:t>Executive privilege, the right of the President to withhold certain information sought by another branch of government, was first claimed by President Jefferson in response to a subpoena from John Marshall in the famous treason trial of Aaron Burr.  The Supreme Court</w:t>
      </w:r>
      <w:r w:rsidR="00FE4D74">
        <w:rPr>
          <w:rFonts w:ascii="Book Antiqua" w:hAnsi="Book Antiqua"/>
          <w:sz w:val="24"/>
          <w:szCs w:val="24"/>
        </w:rPr>
        <w:t>’</w:t>
      </w:r>
      <w:r w:rsidR="00FE4D74" w:rsidRPr="00FE4D74">
        <w:rPr>
          <w:rFonts w:ascii="Book Antiqua" w:hAnsi="Book Antiqua"/>
          <w:sz w:val="24"/>
          <w:szCs w:val="24"/>
        </w:rPr>
        <w:t xml:space="preserve">s first major pronouncement on the issue, however, did not come until 1974 in </w:t>
      </w:r>
      <w:r w:rsidR="00FE4D74" w:rsidRPr="00FE4D74">
        <w:rPr>
          <w:rFonts w:ascii="Book Antiqua" w:hAnsi="Book Antiqua"/>
          <w:i/>
          <w:sz w:val="24"/>
          <w:szCs w:val="24"/>
        </w:rPr>
        <w:t>United States v Richard Nixon</w:t>
      </w:r>
      <w:r w:rsidR="00FE4D74" w:rsidRPr="00FE4D74">
        <w:rPr>
          <w:rFonts w:ascii="Book Antiqua" w:hAnsi="Book Antiqua"/>
          <w:sz w:val="24"/>
          <w:szCs w:val="24"/>
        </w:rPr>
        <w:t xml:space="preserve">. The case involved the refusal of President Nixon to turn over to Watergate Special Prosecutor Leon Jaworski several hours of Oval Office tapes believed to concern the Watergate break-in and subsequent cover-up.  </w:t>
      </w:r>
    </w:p>
    <w:p w14:paraId="44FDB5A4" w14:textId="77777777" w:rsidR="00FE4D74" w:rsidRDefault="00FE4D74" w:rsidP="00FE4D74">
      <w:pPr>
        <w:spacing w:after="0" w:line="240" w:lineRule="auto"/>
        <w:ind w:firstLine="720"/>
        <w:rPr>
          <w:rFonts w:ascii="Book Antiqua" w:hAnsi="Book Antiqua"/>
          <w:sz w:val="24"/>
          <w:szCs w:val="24"/>
        </w:rPr>
      </w:pPr>
    </w:p>
    <w:p w14:paraId="639E4133" w14:textId="5EDE3276" w:rsidR="00FE4D74" w:rsidRDefault="00FE4D74" w:rsidP="00FE4D74">
      <w:pPr>
        <w:spacing w:after="0" w:line="240" w:lineRule="auto"/>
        <w:ind w:firstLine="720"/>
        <w:rPr>
          <w:rFonts w:ascii="Book Antiqua" w:hAnsi="Book Antiqua"/>
          <w:sz w:val="24"/>
          <w:szCs w:val="24"/>
        </w:rPr>
      </w:pPr>
      <w:r w:rsidRPr="00FE4D74">
        <w:rPr>
          <w:rFonts w:ascii="Book Antiqua" w:hAnsi="Book Antiqua"/>
          <w:sz w:val="24"/>
          <w:szCs w:val="24"/>
        </w:rPr>
        <w:t xml:space="preserve">Although the Court unanimously concluded that the Constitution does indeed contain an executive privilege, the Court said the privilege was </w:t>
      </w:r>
      <w:r>
        <w:rPr>
          <w:rFonts w:ascii="Book Antiqua" w:hAnsi="Book Antiqua"/>
          <w:sz w:val="24"/>
          <w:szCs w:val="24"/>
        </w:rPr>
        <w:t>“</w:t>
      </w:r>
      <w:r w:rsidRPr="00FE4D74">
        <w:rPr>
          <w:rFonts w:ascii="Book Antiqua" w:hAnsi="Book Antiqua"/>
          <w:sz w:val="24"/>
          <w:szCs w:val="24"/>
        </w:rPr>
        <w:t>presumptive</w:t>
      </w:r>
      <w:r>
        <w:rPr>
          <w:rFonts w:ascii="Book Antiqua" w:hAnsi="Book Antiqua"/>
          <w:sz w:val="24"/>
          <w:szCs w:val="24"/>
        </w:rPr>
        <w:t>”</w:t>
      </w:r>
      <w:r w:rsidRPr="00FE4D74">
        <w:rPr>
          <w:rFonts w:ascii="Book Antiqua" w:hAnsi="Book Antiqua"/>
          <w:sz w:val="24"/>
          <w:szCs w:val="24"/>
        </w:rPr>
        <w:t xml:space="preserve"> and not absolute.  Balancing the interests in the Nixon case, the Court found the privilege not to extend to the requested Watergate tapes.</w:t>
      </w:r>
    </w:p>
    <w:tbl>
      <w:tblPr>
        <w:tblStyle w:val="TableGrid"/>
        <w:tblpPr w:leftFromText="180" w:rightFromText="180" w:vertAnchor="text" w:horzAnchor="margin" w:tblpXSpec="center" w:tblpY="163"/>
        <w:tblW w:w="7290" w:type="dxa"/>
        <w:tblLook w:val="04A0" w:firstRow="1" w:lastRow="0" w:firstColumn="1" w:lastColumn="0" w:noHBand="0" w:noVBand="1"/>
      </w:tblPr>
      <w:tblGrid>
        <w:gridCol w:w="7290"/>
      </w:tblGrid>
      <w:tr w:rsidR="0092755E" w14:paraId="15EF4494" w14:textId="77777777" w:rsidTr="0092755E">
        <w:tc>
          <w:tcPr>
            <w:tcW w:w="7290" w:type="dxa"/>
          </w:tcPr>
          <w:p w14:paraId="2D263D03" w14:textId="77777777" w:rsidR="0092755E" w:rsidRPr="00240203" w:rsidRDefault="0092755E" w:rsidP="0092755E">
            <w:pPr>
              <w:spacing w:before="120"/>
              <w:jc w:val="center"/>
              <w:rPr>
                <w:rFonts w:ascii="Book Antiqua" w:hAnsi="Book Antiqua"/>
                <w:b/>
                <w:sz w:val="20"/>
                <w:szCs w:val="20"/>
              </w:rPr>
            </w:pPr>
            <w:r w:rsidRPr="00240203">
              <w:rPr>
                <w:rFonts w:ascii="Book Antiqua" w:hAnsi="Book Antiqua"/>
                <w:b/>
                <w:sz w:val="20"/>
                <w:szCs w:val="20"/>
              </w:rPr>
              <w:t>Treason Trial of Aaron Burr</w:t>
            </w:r>
          </w:p>
          <w:p w14:paraId="2EFF5F14" w14:textId="77777777" w:rsidR="0092755E" w:rsidRDefault="0092755E" w:rsidP="0092755E">
            <w:pPr>
              <w:spacing w:before="120" w:after="120"/>
              <w:ind w:firstLine="346"/>
              <w:rPr>
                <w:rFonts w:ascii="Book Antiqua" w:hAnsi="Book Antiqua"/>
                <w:sz w:val="24"/>
                <w:szCs w:val="24"/>
              </w:rPr>
            </w:pPr>
            <w:r w:rsidRPr="00240203">
              <w:rPr>
                <w:rFonts w:ascii="Book Antiqua" w:hAnsi="Book Antiqua"/>
                <w:sz w:val="20"/>
                <w:szCs w:val="20"/>
              </w:rPr>
              <w:t xml:space="preserve">In 1807, Chief Justice John Marshall sat as the trial judge in the treason trial of former Vice President Aaron Burr.  Burr, who was accused of working with Spain to start a war in the Southern territories and Texas (with the suggestion that he would become the leader of a newly-created western empire), requested that the court subpoena certain letters of Thomas Jefferson that might demonstrate that his arrest was politically motivated.  Marshall issued the subpoena stating, </w:t>
            </w:r>
            <w:r>
              <w:rPr>
                <w:rFonts w:ascii="Book Antiqua" w:hAnsi="Book Antiqua"/>
                <w:sz w:val="20"/>
                <w:szCs w:val="20"/>
              </w:rPr>
              <w:t>“</w:t>
            </w:r>
            <w:r w:rsidRPr="00240203">
              <w:rPr>
                <w:rFonts w:ascii="Book Antiqua" w:hAnsi="Book Antiqua"/>
                <w:sz w:val="20"/>
                <w:szCs w:val="20"/>
              </w:rPr>
              <w:t>Courts should issue subpoenas based on the character of the information sought, not the character of the person who holds it.</w:t>
            </w:r>
            <w:r>
              <w:rPr>
                <w:rFonts w:ascii="Book Antiqua" w:hAnsi="Book Antiqua"/>
                <w:sz w:val="20"/>
                <w:szCs w:val="20"/>
              </w:rPr>
              <w:t>”</w:t>
            </w:r>
            <w:r w:rsidRPr="00240203">
              <w:rPr>
                <w:rFonts w:ascii="Book Antiqua" w:hAnsi="Book Antiqua"/>
                <w:sz w:val="20"/>
                <w:szCs w:val="20"/>
              </w:rPr>
              <w:t xml:space="preserve"> In letters to John Marshall, Thomas Jefferson respectfully disagreed, but turned over the letters anyway, thus avoiding a constitutional showdown.</w:t>
            </w:r>
          </w:p>
        </w:tc>
      </w:tr>
    </w:tbl>
    <w:p w14:paraId="46641979" w14:textId="77777777" w:rsidR="00FE4D74" w:rsidRPr="00FE4D74" w:rsidRDefault="00FE4D74" w:rsidP="00FE4D74">
      <w:pPr>
        <w:spacing w:after="0" w:line="240" w:lineRule="auto"/>
        <w:rPr>
          <w:rFonts w:ascii="Book Antiqua" w:hAnsi="Book Antiqua"/>
          <w:sz w:val="24"/>
          <w:szCs w:val="24"/>
        </w:rPr>
      </w:pPr>
    </w:p>
    <w:p w14:paraId="428AEB68" w14:textId="77777777" w:rsidR="0092755E" w:rsidRDefault="0092755E" w:rsidP="00FE4D74">
      <w:pPr>
        <w:spacing w:after="0" w:line="240" w:lineRule="auto"/>
        <w:ind w:firstLine="720"/>
        <w:rPr>
          <w:rFonts w:ascii="Book Antiqua" w:hAnsi="Book Antiqua"/>
          <w:sz w:val="24"/>
          <w:szCs w:val="24"/>
        </w:rPr>
      </w:pPr>
    </w:p>
    <w:p w14:paraId="4E6533E0" w14:textId="77777777" w:rsidR="0092755E" w:rsidRDefault="0092755E" w:rsidP="00FE4D74">
      <w:pPr>
        <w:spacing w:after="0" w:line="240" w:lineRule="auto"/>
        <w:ind w:firstLine="720"/>
        <w:rPr>
          <w:rFonts w:ascii="Book Antiqua" w:hAnsi="Book Antiqua"/>
          <w:sz w:val="24"/>
          <w:szCs w:val="24"/>
        </w:rPr>
      </w:pPr>
    </w:p>
    <w:p w14:paraId="319C4662" w14:textId="77777777" w:rsidR="0092755E" w:rsidRDefault="0092755E" w:rsidP="00FE4D74">
      <w:pPr>
        <w:spacing w:after="0" w:line="240" w:lineRule="auto"/>
        <w:ind w:firstLine="720"/>
        <w:rPr>
          <w:rFonts w:ascii="Book Antiqua" w:hAnsi="Book Antiqua"/>
          <w:sz w:val="24"/>
          <w:szCs w:val="24"/>
        </w:rPr>
      </w:pPr>
    </w:p>
    <w:p w14:paraId="17BB9CE4" w14:textId="77777777" w:rsidR="0092755E" w:rsidRDefault="0092755E" w:rsidP="00FE4D74">
      <w:pPr>
        <w:spacing w:after="0" w:line="240" w:lineRule="auto"/>
        <w:ind w:firstLine="720"/>
        <w:rPr>
          <w:rFonts w:ascii="Book Antiqua" w:hAnsi="Book Antiqua"/>
          <w:sz w:val="24"/>
          <w:szCs w:val="24"/>
        </w:rPr>
      </w:pPr>
    </w:p>
    <w:p w14:paraId="784A86FB" w14:textId="77777777" w:rsidR="0092755E" w:rsidRDefault="0092755E" w:rsidP="00FE4D74">
      <w:pPr>
        <w:spacing w:after="0" w:line="240" w:lineRule="auto"/>
        <w:ind w:firstLine="720"/>
        <w:rPr>
          <w:rFonts w:ascii="Book Antiqua" w:hAnsi="Book Antiqua"/>
          <w:sz w:val="24"/>
          <w:szCs w:val="24"/>
        </w:rPr>
      </w:pPr>
    </w:p>
    <w:p w14:paraId="6E21AA9B" w14:textId="77777777" w:rsidR="0092755E" w:rsidRDefault="0092755E" w:rsidP="00FE4D74">
      <w:pPr>
        <w:spacing w:after="0" w:line="240" w:lineRule="auto"/>
        <w:ind w:firstLine="720"/>
        <w:rPr>
          <w:rFonts w:ascii="Book Antiqua" w:hAnsi="Book Antiqua"/>
          <w:sz w:val="24"/>
          <w:szCs w:val="24"/>
        </w:rPr>
      </w:pPr>
    </w:p>
    <w:p w14:paraId="0174184E" w14:textId="77777777" w:rsidR="0092755E" w:rsidRDefault="0092755E" w:rsidP="00FE4D74">
      <w:pPr>
        <w:spacing w:after="0" w:line="240" w:lineRule="auto"/>
        <w:ind w:firstLine="720"/>
        <w:rPr>
          <w:rFonts w:ascii="Book Antiqua" w:hAnsi="Book Antiqua"/>
          <w:sz w:val="24"/>
          <w:szCs w:val="24"/>
        </w:rPr>
      </w:pPr>
    </w:p>
    <w:p w14:paraId="50659118" w14:textId="77777777" w:rsidR="0092755E" w:rsidRDefault="0092755E" w:rsidP="00FE4D74">
      <w:pPr>
        <w:spacing w:after="0" w:line="240" w:lineRule="auto"/>
        <w:ind w:firstLine="720"/>
        <w:rPr>
          <w:rFonts w:ascii="Book Antiqua" w:hAnsi="Book Antiqua"/>
          <w:sz w:val="24"/>
          <w:szCs w:val="24"/>
        </w:rPr>
      </w:pPr>
    </w:p>
    <w:p w14:paraId="2B43C917" w14:textId="77777777" w:rsidR="0092755E" w:rsidRDefault="0092755E" w:rsidP="00FE4D74">
      <w:pPr>
        <w:spacing w:after="0" w:line="240" w:lineRule="auto"/>
        <w:ind w:firstLine="720"/>
        <w:rPr>
          <w:rFonts w:ascii="Book Antiqua" w:hAnsi="Book Antiqua"/>
          <w:sz w:val="24"/>
          <w:szCs w:val="24"/>
        </w:rPr>
      </w:pPr>
    </w:p>
    <w:p w14:paraId="5236E741" w14:textId="77777777" w:rsidR="0092755E" w:rsidRDefault="0092755E" w:rsidP="00FE4D74">
      <w:pPr>
        <w:spacing w:after="0" w:line="240" w:lineRule="auto"/>
        <w:ind w:firstLine="720"/>
        <w:rPr>
          <w:rFonts w:ascii="Book Antiqua" w:hAnsi="Book Antiqua"/>
          <w:sz w:val="24"/>
          <w:szCs w:val="24"/>
        </w:rPr>
      </w:pPr>
    </w:p>
    <w:p w14:paraId="3CAB1F12" w14:textId="77777777" w:rsidR="0092755E" w:rsidRDefault="0092755E" w:rsidP="00FE4D74">
      <w:pPr>
        <w:spacing w:after="0" w:line="240" w:lineRule="auto"/>
        <w:ind w:firstLine="720"/>
        <w:rPr>
          <w:rFonts w:ascii="Book Antiqua" w:hAnsi="Book Antiqua"/>
          <w:sz w:val="24"/>
          <w:szCs w:val="24"/>
        </w:rPr>
      </w:pPr>
    </w:p>
    <w:p w14:paraId="3EF52F33" w14:textId="1F528AFF" w:rsidR="00465779" w:rsidRDefault="00FE4D74" w:rsidP="00FE4D74">
      <w:pPr>
        <w:spacing w:after="0" w:line="240" w:lineRule="auto"/>
        <w:ind w:firstLine="720"/>
        <w:rPr>
          <w:rFonts w:ascii="Book Antiqua" w:hAnsi="Book Antiqua"/>
          <w:sz w:val="24"/>
          <w:szCs w:val="24"/>
        </w:rPr>
      </w:pPr>
      <w:r w:rsidRPr="00FE4D74">
        <w:rPr>
          <w:rFonts w:ascii="Book Antiqua" w:hAnsi="Book Antiqua"/>
          <w:sz w:val="24"/>
          <w:szCs w:val="24"/>
        </w:rPr>
        <w:t xml:space="preserve">Finally, in </w:t>
      </w:r>
      <w:r w:rsidRPr="00FE4D74">
        <w:rPr>
          <w:rFonts w:ascii="Book Antiqua" w:hAnsi="Book Antiqua"/>
          <w:i/>
          <w:sz w:val="24"/>
          <w:szCs w:val="24"/>
        </w:rPr>
        <w:t>Clinton v Jones</w:t>
      </w:r>
      <w:r w:rsidRPr="00FE4D74">
        <w:rPr>
          <w:rFonts w:ascii="Book Antiqua" w:hAnsi="Book Antiqua"/>
          <w:sz w:val="24"/>
          <w:szCs w:val="24"/>
        </w:rPr>
        <w:t xml:space="preserve"> (1997), the Court rejected President Clinton</w:t>
      </w:r>
      <w:r>
        <w:rPr>
          <w:rFonts w:ascii="Book Antiqua" w:hAnsi="Book Antiqua"/>
          <w:sz w:val="24"/>
          <w:szCs w:val="24"/>
        </w:rPr>
        <w:t>’</w:t>
      </w:r>
      <w:r w:rsidRPr="00FE4D74">
        <w:rPr>
          <w:rFonts w:ascii="Book Antiqua" w:hAnsi="Book Antiqua"/>
          <w:sz w:val="24"/>
          <w:szCs w:val="24"/>
        </w:rPr>
        <w:t>s argument that the Constitution immunizes him from suits for money damages for acts committed before assuming the presidency. The case arose when Paula Jones filed a suit alleging sexual harassment by Clinton in an Arkansas hotel room in 1991 while Clinton served as Governor of Arkansas.</w:t>
      </w:r>
    </w:p>
    <w:p w14:paraId="063D8DA2" w14:textId="778A986F" w:rsidR="00FE4D74" w:rsidRDefault="00FE4D74" w:rsidP="00FE4D74">
      <w:pPr>
        <w:spacing w:after="0" w:line="240" w:lineRule="auto"/>
        <w:rPr>
          <w:rFonts w:ascii="Book Antiqua" w:hAnsi="Book Antiqua"/>
          <w:sz w:val="24"/>
          <w:szCs w:val="24"/>
        </w:rPr>
      </w:pPr>
    </w:p>
    <w:p w14:paraId="1B06CBEB" w14:textId="1EEEEA97" w:rsidR="00240203" w:rsidRDefault="0092755E" w:rsidP="00FE4D74">
      <w:pPr>
        <w:spacing w:after="0" w:line="240" w:lineRule="auto"/>
        <w:rPr>
          <w:rFonts w:ascii="Book Antiqua" w:hAnsi="Book Antiqua"/>
          <w:sz w:val="24"/>
          <w:szCs w:val="24"/>
        </w:rPr>
      </w:pPr>
      <w:r>
        <w:rPr>
          <w:rFonts w:ascii="Book Antiqua" w:hAnsi="Book Antiqua"/>
          <w:sz w:val="24"/>
          <w:szCs w:val="24"/>
        </w:rPr>
        <w:lastRenderedPageBreak/>
        <w:tab/>
      </w:r>
      <w:r w:rsidR="00AE558B">
        <w:rPr>
          <w:noProof/>
        </w:rPr>
        <mc:AlternateContent>
          <mc:Choice Requires="wps">
            <w:drawing>
              <wp:anchor distT="0" distB="0" distL="114300" distR="114300" simplePos="0" relativeHeight="251666432" behindDoc="0" locked="0" layoutInCell="1" allowOverlap="1" wp14:anchorId="4EAA7653" wp14:editId="5D8837A7">
                <wp:simplePos x="0" y="0"/>
                <wp:positionH relativeFrom="column">
                  <wp:posOffset>4514850</wp:posOffset>
                </wp:positionH>
                <wp:positionV relativeFrom="paragraph">
                  <wp:posOffset>1776095</wp:posOffset>
                </wp:positionV>
                <wp:extent cx="142621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426210" cy="635"/>
                        </a:xfrm>
                        <a:prstGeom prst="rect">
                          <a:avLst/>
                        </a:prstGeom>
                        <a:solidFill>
                          <a:prstClr val="white"/>
                        </a:solidFill>
                        <a:ln>
                          <a:noFill/>
                        </a:ln>
                      </wps:spPr>
                      <wps:txbx>
                        <w:txbxContent>
                          <w:p w14:paraId="4CA9ADD3" w14:textId="656DF155" w:rsidR="00AE558B" w:rsidRPr="00AE558B" w:rsidRDefault="00AE558B" w:rsidP="00AE558B">
                            <w:pPr>
                              <w:pStyle w:val="Caption"/>
                              <w:spacing w:after="0"/>
                              <w:jc w:val="center"/>
                              <w:rPr>
                                <w:rFonts w:ascii="Book Antiqua" w:hAnsi="Book Antiqua"/>
                                <w:i w:val="0"/>
                                <w:sz w:val="24"/>
                                <w:szCs w:val="24"/>
                              </w:rPr>
                            </w:pPr>
                            <w:r w:rsidRPr="00AE558B">
                              <w:rPr>
                                <w:i w:val="0"/>
                              </w:rPr>
                              <w:t>Paula Jones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AA7653" id="Text Box 9" o:spid="_x0000_s1028" type="#_x0000_t202" style="position:absolute;margin-left:355.5pt;margin-top:139.85pt;width:112.3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" stroked="f">
                <v:textbox style="mso-fit-shape-to-text:t" inset="0,0,0,0">
                  <w:txbxContent>
                    <w:p w14:paraId="4CA9ADD3" w14:textId="656DF155" w:rsidR="00AE558B" w:rsidRPr="00AE558B" w:rsidRDefault="00AE558B" w:rsidP="00AE558B">
                      <w:pPr>
                        <w:pStyle w:val="Caption"/>
                        <w:spacing w:after="0"/>
                        <w:jc w:val="center"/>
                        <w:rPr>
                          <w:rFonts w:ascii="Book Antiqua" w:hAnsi="Book Antiqua"/>
                          <w:i w:val="0"/>
                          <w:sz w:val="24"/>
                          <w:szCs w:val="24"/>
                        </w:rPr>
                      </w:pPr>
                      <w:r w:rsidRPr="00AE558B">
                        <w:rPr>
                          <w:i w:val="0"/>
                        </w:rPr>
                        <w:t>Paula Jones</w:t>
                      </w:r>
                    </w:p>
                  </w:txbxContent>
                </v:textbox>
                <w10:wrap type="square"/>
              </v:shape>
            </w:pict>
          </mc:Fallback>
        </mc:AlternateContent>
      </w:r>
      <w:r w:rsidR="00AE558B" w:rsidRPr="00AE558B">
        <w:drawing>
          <wp:anchor distT="0" distB="0" distL="114300" distR="114300" simplePos="0" relativeHeight="251664384" behindDoc="0" locked="0" layoutInCell="1" allowOverlap="1" wp14:anchorId="6774F894" wp14:editId="7AEFE24D">
            <wp:simplePos x="1371600" y="914400"/>
            <wp:positionH relativeFrom="column">
              <wp:align>right</wp:align>
            </wp:positionH>
            <wp:positionV relativeFrom="paragraph">
              <wp:posOffset>0</wp:posOffset>
            </wp:positionV>
            <wp:extent cx="1426464" cy="1719072"/>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26464" cy="1719072"/>
                    </a:xfrm>
                    <a:prstGeom prst="rect">
                      <a:avLst/>
                    </a:prstGeom>
                  </pic:spPr>
                </pic:pic>
              </a:graphicData>
            </a:graphic>
            <wp14:sizeRelH relativeFrom="margin">
              <wp14:pctWidth>0</wp14:pctWidth>
            </wp14:sizeRelH>
            <wp14:sizeRelV relativeFrom="margin">
              <wp14:pctHeight>0</wp14:pctHeight>
            </wp14:sizeRelV>
          </wp:anchor>
        </w:drawing>
      </w:r>
      <w:r w:rsidRPr="0092755E">
        <w:rPr>
          <w:rFonts w:ascii="Book Antiqua" w:hAnsi="Book Antiqua"/>
          <w:sz w:val="24"/>
          <w:szCs w:val="24"/>
        </w:rPr>
        <w:t>The impeachment saga of President Clinton has its origins in a sexual harassment lawsuit brought in Arkansas in May, 1994 by Paula Jones, a former Arkansas state employee.  In her suit, Jones alleged that on May 8, 1991, while she helped to staff a state-sponsored management conference at the Excelsior Hotel in Little Rock, a state trooper and member of Governor Clinton</w:t>
      </w:r>
      <w:r>
        <w:rPr>
          <w:rFonts w:ascii="Book Antiqua" w:hAnsi="Book Antiqua"/>
          <w:sz w:val="24"/>
          <w:szCs w:val="24"/>
        </w:rPr>
        <w:t>’</w:t>
      </w:r>
      <w:r w:rsidRPr="0092755E">
        <w:rPr>
          <w:rFonts w:ascii="Book Antiqua" w:hAnsi="Book Antiqua"/>
          <w:sz w:val="24"/>
          <w:szCs w:val="24"/>
        </w:rPr>
        <w:t>s security detail, Danny Ferguson, approached her and told her that the Governor would like to meet her in his hotel suite. Minutes later, Jones, seeing this as an opportunity to advance her career, took the elevator to Clinton</w:t>
      </w:r>
      <w:r>
        <w:rPr>
          <w:rFonts w:ascii="Book Antiqua" w:hAnsi="Book Antiqua"/>
          <w:sz w:val="24"/>
          <w:szCs w:val="24"/>
        </w:rPr>
        <w:t>’</w:t>
      </w:r>
      <w:r w:rsidRPr="0092755E">
        <w:rPr>
          <w:rFonts w:ascii="Book Antiqua" w:hAnsi="Book Antiqua"/>
          <w:sz w:val="24"/>
          <w:szCs w:val="24"/>
        </w:rPr>
        <w:t>s suite. There, according to her disputed account, Clinton made a series of increasingly aggressive moves, culminating in a request for oral sex.</w:t>
      </w:r>
      <w:r>
        <w:rPr>
          <w:rFonts w:ascii="Book Antiqua" w:hAnsi="Book Antiqua"/>
          <w:sz w:val="24"/>
          <w:szCs w:val="24"/>
        </w:rPr>
        <w:t xml:space="preserve"> </w:t>
      </w:r>
      <w:r w:rsidRPr="0092755E">
        <w:rPr>
          <w:rFonts w:ascii="Book Antiqua" w:hAnsi="Book Antiqua"/>
          <w:sz w:val="24"/>
          <w:szCs w:val="24"/>
        </w:rPr>
        <w:t xml:space="preserve">Jones claimed that she stood and told the Governor, </w:t>
      </w:r>
      <w:r>
        <w:rPr>
          <w:rFonts w:ascii="Book Antiqua" w:hAnsi="Book Antiqua"/>
          <w:sz w:val="24"/>
          <w:szCs w:val="24"/>
        </w:rPr>
        <w:t>“</w:t>
      </w:r>
      <w:r w:rsidRPr="0092755E">
        <w:rPr>
          <w:rFonts w:ascii="Book Antiqua" w:hAnsi="Book Antiqua"/>
          <w:sz w:val="24"/>
          <w:szCs w:val="24"/>
        </w:rPr>
        <w:t>I</w:t>
      </w:r>
      <w:r>
        <w:rPr>
          <w:rFonts w:ascii="Book Antiqua" w:hAnsi="Book Antiqua"/>
          <w:sz w:val="24"/>
          <w:szCs w:val="24"/>
        </w:rPr>
        <w:t>’</w:t>
      </w:r>
      <w:r w:rsidRPr="0092755E">
        <w:rPr>
          <w:rFonts w:ascii="Book Antiqua" w:hAnsi="Book Antiqua"/>
          <w:sz w:val="24"/>
          <w:szCs w:val="24"/>
        </w:rPr>
        <w:t>m not that kind of girl.</w:t>
      </w:r>
      <w:r>
        <w:rPr>
          <w:rFonts w:ascii="Book Antiqua" w:hAnsi="Book Antiqua"/>
          <w:sz w:val="24"/>
          <w:szCs w:val="24"/>
        </w:rPr>
        <w:t>”</w:t>
      </w:r>
      <w:r w:rsidRPr="0092755E">
        <w:rPr>
          <w:rFonts w:ascii="Book Antiqua" w:hAnsi="Book Antiqua"/>
          <w:sz w:val="24"/>
          <w:szCs w:val="24"/>
        </w:rPr>
        <w:t xml:space="preserve"> As she left, Clinton allegedly stopped her by the door and said, </w:t>
      </w:r>
      <w:r>
        <w:rPr>
          <w:rFonts w:ascii="Book Antiqua" w:hAnsi="Book Antiqua"/>
          <w:sz w:val="24"/>
          <w:szCs w:val="24"/>
        </w:rPr>
        <w:t>“</w:t>
      </w:r>
      <w:r w:rsidRPr="0092755E">
        <w:rPr>
          <w:rFonts w:ascii="Book Antiqua" w:hAnsi="Book Antiqua"/>
          <w:sz w:val="24"/>
          <w:szCs w:val="24"/>
        </w:rPr>
        <w:t>You</w:t>
      </w:r>
      <w:r>
        <w:rPr>
          <w:rFonts w:ascii="Book Antiqua" w:hAnsi="Book Antiqua"/>
          <w:sz w:val="24"/>
          <w:szCs w:val="24"/>
        </w:rPr>
        <w:t>’</w:t>
      </w:r>
      <w:r w:rsidRPr="0092755E">
        <w:rPr>
          <w:rFonts w:ascii="Book Antiqua" w:hAnsi="Book Antiqua"/>
          <w:sz w:val="24"/>
          <w:szCs w:val="24"/>
        </w:rPr>
        <w:t>re a smart girl, let's keep this between ourselves.</w:t>
      </w:r>
      <w:r>
        <w:rPr>
          <w:rFonts w:ascii="Book Antiqua" w:hAnsi="Book Antiqua"/>
          <w:sz w:val="24"/>
          <w:szCs w:val="24"/>
        </w:rPr>
        <w:t>”</w:t>
      </w:r>
      <w:r w:rsidRPr="0092755E">
        <w:rPr>
          <w:rFonts w:ascii="Book Antiqua" w:hAnsi="Book Antiqua"/>
          <w:sz w:val="24"/>
          <w:szCs w:val="24"/>
        </w:rPr>
        <w:t xml:space="preserve"> (There is reason to question Jones</w:t>
      </w:r>
      <w:r>
        <w:rPr>
          <w:rFonts w:ascii="Book Antiqua" w:hAnsi="Book Antiqua"/>
          <w:sz w:val="24"/>
          <w:szCs w:val="24"/>
        </w:rPr>
        <w:t>’</w:t>
      </w:r>
      <w:r w:rsidRPr="0092755E">
        <w:rPr>
          <w:rFonts w:ascii="Book Antiqua" w:hAnsi="Book Antiqua"/>
          <w:sz w:val="24"/>
          <w:szCs w:val="24"/>
        </w:rPr>
        <w:t>s story, as Clinton's security guard reported that Jones seemed pleased when she left the hotel room--and that anything that happened inside appeared to be consensual.)</w:t>
      </w:r>
    </w:p>
    <w:p w14:paraId="1F65360C" w14:textId="08D7257B" w:rsidR="0092755E" w:rsidRDefault="0092755E" w:rsidP="00FE4D74">
      <w:pPr>
        <w:spacing w:after="0" w:line="240" w:lineRule="auto"/>
        <w:rPr>
          <w:rFonts w:ascii="Book Antiqua" w:hAnsi="Book Antiqua"/>
          <w:sz w:val="24"/>
          <w:szCs w:val="24"/>
        </w:rPr>
      </w:pPr>
    </w:p>
    <w:p w14:paraId="40C59F39" w14:textId="7940E950" w:rsidR="0092755E" w:rsidRDefault="0092755E" w:rsidP="00FE4D74">
      <w:pPr>
        <w:spacing w:after="0" w:line="240" w:lineRule="auto"/>
        <w:rPr>
          <w:rFonts w:ascii="Book Antiqua" w:hAnsi="Book Antiqua"/>
          <w:sz w:val="24"/>
          <w:szCs w:val="24"/>
        </w:rPr>
      </w:pPr>
      <w:r>
        <w:rPr>
          <w:rFonts w:ascii="Book Antiqua" w:hAnsi="Book Antiqua"/>
          <w:sz w:val="24"/>
          <w:szCs w:val="24"/>
        </w:rPr>
        <w:tab/>
      </w:r>
      <w:r w:rsidRPr="0092755E">
        <w:rPr>
          <w:rFonts w:ascii="Book Antiqua" w:hAnsi="Book Antiqua"/>
          <w:sz w:val="24"/>
          <w:szCs w:val="24"/>
        </w:rPr>
        <w:t>Lawyers for Clinton argued that the Jones suit would distract him from the important tasks of his office and should not be allowed to go forward while he occupied the White House. Clinton</w:t>
      </w:r>
      <w:r w:rsidR="00AE558B">
        <w:rPr>
          <w:rFonts w:ascii="Book Antiqua" w:hAnsi="Book Antiqua"/>
          <w:sz w:val="24"/>
          <w:szCs w:val="24"/>
        </w:rPr>
        <w:t>’</w:t>
      </w:r>
      <w:r w:rsidRPr="0092755E">
        <w:rPr>
          <w:rFonts w:ascii="Book Antiqua" w:hAnsi="Book Antiqua"/>
          <w:sz w:val="24"/>
          <w:szCs w:val="24"/>
        </w:rPr>
        <w:t xml:space="preserve">s immunity </w:t>
      </w:r>
      <w:proofErr w:type="gramStart"/>
      <w:r w:rsidRPr="0092755E">
        <w:rPr>
          <w:rFonts w:ascii="Book Antiqua" w:hAnsi="Book Antiqua"/>
          <w:sz w:val="24"/>
          <w:szCs w:val="24"/>
        </w:rPr>
        <w:t>claim</w:t>
      </w:r>
      <w:proofErr w:type="gramEnd"/>
      <w:r w:rsidRPr="0092755E">
        <w:rPr>
          <w:rFonts w:ascii="Book Antiqua" w:hAnsi="Book Antiqua"/>
          <w:sz w:val="24"/>
          <w:szCs w:val="24"/>
        </w:rPr>
        <w:t xml:space="preserve"> eventually reached the United States Supreme Court.  The Court ruled unanimously in May, 1997 against the President, and allowed discovery in the case to proceed. As Federal Appeals Court Judge (and Reagan appointee) Richard A. Posner noted in </w:t>
      </w:r>
      <w:r w:rsidRPr="00AE558B">
        <w:rPr>
          <w:rFonts w:ascii="Book Antiqua" w:hAnsi="Book Antiqua"/>
          <w:i/>
          <w:sz w:val="24"/>
          <w:szCs w:val="24"/>
        </w:rPr>
        <w:t>An Affair of State: The Investigation, Impeachment, and Trial of President Clinton</w:t>
      </w:r>
      <w:r w:rsidRPr="0092755E">
        <w:rPr>
          <w:rFonts w:ascii="Book Antiqua" w:hAnsi="Book Antiqua"/>
          <w:sz w:val="24"/>
          <w:szCs w:val="24"/>
        </w:rPr>
        <w:t>, the Court</w:t>
      </w:r>
      <w:r w:rsidR="00AE558B">
        <w:rPr>
          <w:rFonts w:ascii="Book Antiqua" w:hAnsi="Book Antiqua"/>
          <w:sz w:val="24"/>
          <w:szCs w:val="24"/>
        </w:rPr>
        <w:t>’</w:t>
      </w:r>
      <w:r w:rsidRPr="0092755E">
        <w:rPr>
          <w:rFonts w:ascii="Book Antiqua" w:hAnsi="Book Antiqua"/>
          <w:sz w:val="24"/>
          <w:szCs w:val="24"/>
        </w:rPr>
        <w:t xml:space="preserve">s </w:t>
      </w:r>
      <w:r w:rsidR="00AE558B">
        <w:rPr>
          <w:rFonts w:ascii="Book Antiqua" w:hAnsi="Book Antiqua"/>
          <w:sz w:val="24"/>
          <w:szCs w:val="24"/>
        </w:rPr>
        <w:t>“</w:t>
      </w:r>
      <w:r w:rsidRPr="0092755E">
        <w:rPr>
          <w:rFonts w:ascii="Book Antiqua" w:hAnsi="Book Antiqua"/>
          <w:sz w:val="24"/>
          <w:szCs w:val="24"/>
        </w:rPr>
        <w:t>inept,</w:t>
      </w:r>
      <w:r w:rsidR="00AE558B">
        <w:rPr>
          <w:rFonts w:ascii="Book Antiqua" w:hAnsi="Book Antiqua"/>
          <w:sz w:val="24"/>
          <w:szCs w:val="24"/>
        </w:rPr>
        <w:t>”</w:t>
      </w:r>
      <w:r w:rsidRPr="0092755E">
        <w:rPr>
          <w:rFonts w:ascii="Book Antiqua" w:hAnsi="Book Antiqua"/>
          <w:sz w:val="24"/>
          <w:szCs w:val="24"/>
        </w:rPr>
        <w:t xml:space="preserve"> </w:t>
      </w:r>
      <w:r w:rsidR="00AE558B">
        <w:rPr>
          <w:rFonts w:ascii="Book Antiqua" w:hAnsi="Book Antiqua"/>
          <w:sz w:val="24"/>
          <w:szCs w:val="24"/>
        </w:rPr>
        <w:t>“</w:t>
      </w:r>
      <w:r w:rsidRPr="0092755E">
        <w:rPr>
          <w:rFonts w:ascii="Book Antiqua" w:hAnsi="Book Antiqua"/>
          <w:sz w:val="24"/>
          <w:szCs w:val="24"/>
        </w:rPr>
        <w:t>unpragmatic,</w:t>
      </w:r>
      <w:r w:rsidR="00AE558B">
        <w:rPr>
          <w:rFonts w:ascii="Book Antiqua" w:hAnsi="Book Antiqua"/>
          <w:sz w:val="24"/>
          <w:szCs w:val="24"/>
        </w:rPr>
        <w:t>”</w:t>
      </w:r>
      <w:r w:rsidRPr="0092755E">
        <w:rPr>
          <w:rFonts w:ascii="Book Antiqua" w:hAnsi="Book Antiqua"/>
          <w:sz w:val="24"/>
          <w:szCs w:val="24"/>
        </w:rPr>
        <w:t xml:space="preserve"> and </w:t>
      </w:r>
      <w:r w:rsidR="00AE558B">
        <w:rPr>
          <w:rFonts w:ascii="Book Antiqua" w:hAnsi="Book Antiqua"/>
          <w:sz w:val="24"/>
          <w:szCs w:val="24"/>
        </w:rPr>
        <w:t>“</w:t>
      </w:r>
      <w:r w:rsidRPr="0092755E">
        <w:rPr>
          <w:rFonts w:ascii="Book Antiqua" w:hAnsi="Book Antiqua"/>
          <w:sz w:val="24"/>
          <w:szCs w:val="24"/>
        </w:rPr>
        <w:t>backward-looking</w:t>
      </w:r>
      <w:r w:rsidR="00AE558B">
        <w:rPr>
          <w:rFonts w:ascii="Book Antiqua" w:hAnsi="Book Antiqua"/>
          <w:sz w:val="24"/>
          <w:szCs w:val="24"/>
        </w:rPr>
        <w:t>”</w:t>
      </w:r>
      <w:r w:rsidRPr="0092755E">
        <w:rPr>
          <w:rFonts w:ascii="Book Antiqua" w:hAnsi="Book Antiqua"/>
          <w:sz w:val="24"/>
          <w:szCs w:val="24"/>
        </w:rPr>
        <w:t xml:space="preserve"> decision in </w:t>
      </w:r>
      <w:r w:rsidRPr="00AE558B">
        <w:rPr>
          <w:rFonts w:ascii="Book Antiqua" w:hAnsi="Book Antiqua"/>
          <w:i/>
          <w:sz w:val="24"/>
          <w:szCs w:val="24"/>
        </w:rPr>
        <w:t>Clinton v Jones</w:t>
      </w:r>
      <w:r w:rsidRPr="0092755E">
        <w:rPr>
          <w:rFonts w:ascii="Book Antiqua" w:hAnsi="Book Antiqua"/>
          <w:sz w:val="24"/>
          <w:szCs w:val="24"/>
        </w:rPr>
        <w:t>, and an earlier decision by the Court upholding the constitutionality of the act authorizing the appointment of independent counsels, had major consequences:</w:t>
      </w:r>
    </w:p>
    <w:p w14:paraId="4A4390E2" w14:textId="43D74B1D" w:rsidR="00AE558B" w:rsidRDefault="00AE558B" w:rsidP="00FE4D74">
      <w:pPr>
        <w:spacing w:after="0" w:line="240" w:lineRule="auto"/>
        <w:rPr>
          <w:rFonts w:ascii="Book Antiqua" w:hAnsi="Book Antiqua"/>
          <w:sz w:val="24"/>
          <w:szCs w:val="24"/>
        </w:rPr>
      </w:pPr>
    </w:p>
    <w:p w14:paraId="356974AC" w14:textId="52174EA1" w:rsidR="00AE558B" w:rsidRDefault="00AE558B" w:rsidP="00AE558B">
      <w:pPr>
        <w:spacing w:after="0" w:line="240" w:lineRule="auto"/>
        <w:ind w:left="720"/>
        <w:rPr>
          <w:rFonts w:ascii="Book Antiqua" w:hAnsi="Book Antiqua"/>
          <w:sz w:val="24"/>
          <w:szCs w:val="24"/>
        </w:rPr>
      </w:pPr>
      <w:r>
        <w:rPr>
          <w:rFonts w:ascii="Book Antiqua" w:hAnsi="Book Antiqua"/>
          <w:sz w:val="24"/>
          <w:szCs w:val="24"/>
        </w:rPr>
        <w:t>“</w:t>
      </w:r>
      <w:r w:rsidRPr="00AE558B">
        <w:rPr>
          <w:rFonts w:ascii="Book Antiqua" w:hAnsi="Book Antiqua"/>
          <w:sz w:val="24"/>
          <w:szCs w:val="24"/>
        </w:rPr>
        <w:t>Clinton</w:t>
      </w:r>
      <w:r>
        <w:rPr>
          <w:rFonts w:ascii="Book Antiqua" w:hAnsi="Book Antiqua"/>
          <w:sz w:val="24"/>
          <w:szCs w:val="24"/>
        </w:rPr>
        <w:t>’</w:t>
      </w:r>
      <w:r w:rsidRPr="00AE558B">
        <w:rPr>
          <w:rFonts w:ascii="Book Antiqua" w:hAnsi="Book Antiqua"/>
          <w:sz w:val="24"/>
          <w:szCs w:val="24"/>
        </w:rPr>
        <w:t>s affair with Monica Lewinsky, an affair intrinsically devoid of significance to anyone except Lewinsky, would have remained a secret from the public. The public would not have been worse for not knowing about it. There would have been no impeachment inquiry, no impeachment, no concerns about the motives behind the President</w:t>
      </w:r>
      <w:r>
        <w:rPr>
          <w:rFonts w:ascii="Book Antiqua" w:hAnsi="Book Antiqua"/>
          <w:sz w:val="24"/>
          <w:szCs w:val="24"/>
        </w:rPr>
        <w:t>’</w:t>
      </w:r>
      <w:r w:rsidRPr="00AE558B">
        <w:rPr>
          <w:rFonts w:ascii="Book Antiqua" w:hAnsi="Book Antiqua"/>
          <w:sz w:val="24"/>
          <w:szCs w:val="24"/>
        </w:rPr>
        <w:t>s military actions against terrorists and rogue states in the summer and fall of 1998, no spectacle of the United States Senate play-acting at adjudication. The Supreme Court</w:t>
      </w:r>
      <w:r>
        <w:rPr>
          <w:rFonts w:ascii="Book Antiqua" w:hAnsi="Book Antiqua"/>
          <w:sz w:val="24"/>
          <w:szCs w:val="24"/>
        </w:rPr>
        <w:t>’</w:t>
      </w:r>
      <w:r w:rsidRPr="00AE558B">
        <w:rPr>
          <w:rFonts w:ascii="Book Antiqua" w:hAnsi="Book Antiqua"/>
          <w:sz w:val="24"/>
          <w:szCs w:val="24"/>
        </w:rPr>
        <w:t>s decisions created a situation that led the President and his defenders into the pattern of cornered-rat behavior that engendered a constitutional storm and that may have embittered American politics, weakened the Presidency, distracted the federal government from essential business, and undermined the rule of law.</w:t>
      </w:r>
      <w:r>
        <w:rPr>
          <w:rFonts w:ascii="Book Antiqua" w:hAnsi="Book Antiqua"/>
          <w:sz w:val="24"/>
          <w:szCs w:val="24"/>
        </w:rPr>
        <w:t>”</w:t>
      </w:r>
    </w:p>
    <w:p w14:paraId="090CA471" w14:textId="77777777" w:rsidR="00AE558B" w:rsidRDefault="00AE558B" w:rsidP="00FE4D74">
      <w:pPr>
        <w:spacing w:after="0" w:line="240" w:lineRule="auto"/>
        <w:rPr>
          <w:rFonts w:ascii="Book Antiqua" w:hAnsi="Book Antiqua"/>
          <w:sz w:val="24"/>
          <w:szCs w:val="24"/>
        </w:rPr>
      </w:pPr>
    </w:p>
    <w:p w14:paraId="08AA1181" w14:textId="6EF4E3E2" w:rsidR="00AE558B" w:rsidRDefault="00AE558B" w:rsidP="00AE558B">
      <w:pPr>
        <w:spacing w:after="0" w:line="240" w:lineRule="auto"/>
        <w:ind w:firstLine="720"/>
        <w:rPr>
          <w:rFonts w:ascii="Book Antiqua" w:hAnsi="Book Antiqua"/>
          <w:sz w:val="24"/>
          <w:szCs w:val="24"/>
        </w:rPr>
      </w:pPr>
      <w:r w:rsidRPr="00AE558B">
        <w:rPr>
          <w:rFonts w:ascii="Book Antiqua" w:hAnsi="Book Antiqua"/>
          <w:sz w:val="24"/>
          <w:szCs w:val="24"/>
        </w:rPr>
        <w:t>As a result of the Supreme Court</w:t>
      </w:r>
      <w:r>
        <w:rPr>
          <w:rFonts w:ascii="Book Antiqua" w:hAnsi="Book Antiqua"/>
          <w:sz w:val="24"/>
          <w:szCs w:val="24"/>
        </w:rPr>
        <w:t>’</w:t>
      </w:r>
      <w:r w:rsidRPr="00AE558B">
        <w:rPr>
          <w:rFonts w:ascii="Book Antiqua" w:hAnsi="Book Antiqua"/>
          <w:sz w:val="24"/>
          <w:szCs w:val="24"/>
        </w:rPr>
        <w:t xml:space="preserve">s action, Judge Susan Weber Wright allowed discovery to proceed in the Paula Jones lawsuit.  Judge Wright ruled that lawyers for </w:t>
      </w:r>
      <w:r w:rsidRPr="00AE558B">
        <w:rPr>
          <w:rFonts w:ascii="Book Antiqua" w:hAnsi="Book Antiqua"/>
          <w:sz w:val="24"/>
          <w:szCs w:val="24"/>
        </w:rPr>
        <w:lastRenderedPageBreak/>
        <w:t xml:space="preserve">Jones, in order to help prove her sexual harassment claim, could inquire into any sexual relationships that Clinton might have with subordinates either as Governor of Arkansas or as President of the United States. A critical moment in the cascade of events that would eventually lead to impeachment came on </w:t>
      </w:r>
      <w:r>
        <w:rPr>
          <w:rFonts w:ascii="Book Antiqua" w:hAnsi="Book Antiqua"/>
          <w:sz w:val="24"/>
          <w:szCs w:val="24"/>
        </w:rPr>
        <w:t xml:space="preserve">5 </w:t>
      </w:r>
      <w:r w:rsidRPr="00AE558B">
        <w:rPr>
          <w:rFonts w:ascii="Book Antiqua" w:hAnsi="Book Antiqua"/>
          <w:sz w:val="24"/>
          <w:szCs w:val="24"/>
        </w:rPr>
        <w:t>December 1997 when Jones</w:t>
      </w:r>
      <w:r>
        <w:rPr>
          <w:rFonts w:ascii="Book Antiqua" w:hAnsi="Book Antiqua"/>
          <w:sz w:val="24"/>
          <w:szCs w:val="24"/>
        </w:rPr>
        <w:t>’</w:t>
      </w:r>
      <w:r w:rsidRPr="00AE558B">
        <w:rPr>
          <w:rFonts w:ascii="Book Antiqua" w:hAnsi="Book Antiqua"/>
          <w:sz w:val="24"/>
          <w:szCs w:val="24"/>
        </w:rPr>
        <w:t xml:space="preserve">s lawyers submitted a list of women that they would like to depose. Included on the list </w:t>
      </w:r>
      <w:r>
        <w:rPr>
          <w:rFonts w:ascii="Book Antiqua" w:hAnsi="Book Antiqua"/>
          <w:sz w:val="24"/>
          <w:szCs w:val="24"/>
        </w:rPr>
        <w:t xml:space="preserve">is </w:t>
      </w:r>
      <w:r w:rsidRPr="00AE558B">
        <w:rPr>
          <w:rFonts w:ascii="Book Antiqua" w:hAnsi="Book Antiqua"/>
          <w:sz w:val="24"/>
          <w:szCs w:val="24"/>
        </w:rPr>
        <w:t>the name of Monica Lewinsky.</w:t>
      </w:r>
      <w:r>
        <w:rPr>
          <w:rFonts w:ascii="Book Antiqua" w:hAnsi="Book Antiqua"/>
          <w:sz w:val="24"/>
          <w:szCs w:val="24"/>
        </w:rPr>
        <w:t xml:space="preserve"> The </w:t>
      </w:r>
      <w:r w:rsidRPr="00AE558B">
        <w:rPr>
          <w:rFonts w:ascii="Book Antiqua" w:hAnsi="Book Antiqua"/>
          <w:i/>
          <w:sz w:val="24"/>
          <w:szCs w:val="24"/>
        </w:rPr>
        <w:t>Clinton v Jones</w:t>
      </w:r>
      <w:r w:rsidRPr="00AE558B">
        <w:rPr>
          <w:rFonts w:ascii="Book Antiqua" w:hAnsi="Book Antiqua"/>
          <w:sz w:val="24"/>
          <w:szCs w:val="24"/>
        </w:rPr>
        <w:t xml:space="preserve"> litigation settled in 1999 for $850,000</w:t>
      </w:r>
      <w:r>
        <w:rPr>
          <w:rFonts w:ascii="Book Antiqua" w:hAnsi="Book Antiqua"/>
          <w:sz w:val="24"/>
          <w:szCs w:val="24"/>
        </w:rPr>
        <w:t>.</w:t>
      </w:r>
    </w:p>
    <w:p w14:paraId="4BA22331" w14:textId="77777777" w:rsidR="00240203" w:rsidRDefault="00240203" w:rsidP="00FE4D74">
      <w:pPr>
        <w:spacing w:after="0" w:line="240" w:lineRule="auto"/>
        <w:rPr>
          <w:rFonts w:ascii="Book Antiqua" w:hAnsi="Book Antiqua"/>
          <w:sz w:val="24"/>
          <w:szCs w:val="24"/>
        </w:rPr>
      </w:pPr>
    </w:p>
    <w:p w14:paraId="7EA693F8" w14:textId="244508BA" w:rsidR="00FE4D74" w:rsidRPr="00203959" w:rsidRDefault="00FE4D74" w:rsidP="00FE4D74">
      <w:pPr>
        <w:spacing w:after="0" w:line="240" w:lineRule="auto"/>
        <w:rPr>
          <w:rFonts w:ascii="Book Antiqua" w:hAnsi="Book Antiqua"/>
          <w:b/>
          <w:sz w:val="24"/>
          <w:szCs w:val="24"/>
        </w:rPr>
      </w:pPr>
      <w:r w:rsidRPr="00203959">
        <w:rPr>
          <w:rFonts w:ascii="Book Antiqua" w:hAnsi="Book Antiqua"/>
          <w:b/>
          <w:sz w:val="24"/>
          <w:szCs w:val="24"/>
        </w:rPr>
        <w:t>Congressional Immunity Under the Speech and Debate Clause</w:t>
      </w:r>
    </w:p>
    <w:p w14:paraId="076C94E6" w14:textId="6B990069" w:rsidR="00FE4D74" w:rsidRDefault="00FE4D74" w:rsidP="00FE4D74">
      <w:pPr>
        <w:spacing w:after="0" w:line="240" w:lineRule="auto"/>
        <w:rPr>
          <w:rFonts w:ascii="Book Antiqua" w:hAnsi="Book Antiqua"/>
          <w:sz w:val="24"/>
          <w:szCs w:val="24"/>
        </w:rPr>
      </w:pPr>
    </w:p>
    <w:p w14:paraId="67B1B993" w14:textId="07524022" w:rsidR="00FE4D74" w:rsidRDefault="00FE4D74" w:rsidP="00FE4D74">
      <w:pPr>
        <w:spacing w:after="0" w:line="240" w:lineRule="auto"/>
        <w:rPr>
          <w:rFonts w:ascii="Book Antiqua" w:hAnsi="Book Antiqua"/>
          <w:sz w:val="24"/>
          <w:szCs w:val="24"/>
        </w:rPr>
      </w:pPr>
      <w:r>
        <w:rPr>
          <w:rFonts w:ascii="Book Antiqua" w:hAnsi="Book Antiqua"/>
          <w:sz w:val="24"/>
          <w:szCs w:val="24"/>
        </w:rPr>
        <w:tab/>
      </w:r>
      <w:r w:rsidRPr="00FE4D74">
        <w:rPr>
          <w:rFonts w:ascii="Book Antiqua" w:hAnsi="Book Antiqua"/>
          <w:sz w:val="24"/>
          <w:szCs w:val="24"/>
        </w:rPr>
        <w:t xml:space="preserve">The framers sought in various ways to guarantee the independence of each of the three branches. The President was protected against criminal prosecutions while in office, answerable only in an impeachment trial with a super-majority required to convict. Members of the federal judiciary were given lifetime tenure, with a guarantee that their compensation would not be reduced. To ensure free discussion of controversial issues in Congress, the framers immunized members of Congress from liability for statements made in House or Senate debate: for their </w:t>
      </w:r>
      <w:r w:rsidR="00203959">
        <w:rPr>
          <w:rFonts w:ascii="Book Antiqua" w:hAnsi="Book Antiqua"/>
          <w:sz w:val="24"/>
          <w:szCs w:val="24"/>
        </w:rPr>
        <w:t>“</w:t>
      </w:r>
      <w:r w:rsidRPr="00FE4D74">
        <w:rPr>
          <w:rFonts w:ascii="Book Antiqua" w:hAnsi="Book Antiqua"/>
          <w:sz w:val="24"/>
          <w:szCs w:val="24"/>
        </w:rPr>
        <w:t>speech or debate</w:t>
      </w:r>
      <w:r w:rsidR="00203959">
        <w:rPr>
          <w:rFonts w:ascii="Book Antiqua" w:hAnsi="Book Antiqua"/>
          <w:sz w:val="24"/>
          <w:szCs w:val="24"/>
        </w:rPr>
        <w:t>”</w:t>
      </w:r>
      <w:r w:rsidRPr="00FE4D74">
        <w:rPr>
          <w:rFonts w:ascii="Book Antiqua" w:hAnsi="Book Antiqua"/>
          <w:sz w:val="24"/>
          <w:szCs w:val="24"/>
        </w:rPr>
        <w:t xml:space="preserve"> they </w:t>
      </w:r>
      <w:r>
        <w:rPr>
          <w:rFonts w:ascii="Book Antiqua" w:hAnsi="Book Antiqua"/>
          <w:sz w:val="24"/>
          <w:szCs w:val="24"/>
        </w:rPr>
        <w:t>“</w:t>
      </w:r>
      <w:r w:rsidRPr="00FE4D74">
        <w:rPr>
          <w:rFonts w:ascii="Book Antiqua" w:hAnsi="Book Antiqua"/>
          <w:sz w:val="24"/>
          <w:szCs w:val="24"/>
        </w:rPr>
        <w:t>shall not be questioned in any other place.</w:t>
      </w:r>
      <w:r>
        <w:rPr>
          <w:rFonts w:ascii="Book Antiqua" w:hAnsi="Book Antiqua"/>
          <w:sz w:val="24"/>
          <w:szCs w:val="24"/>
        </w:rPr>
        <w:t>”</w:t>
      </w:r>
    </w:p>
    <w:p w14:paraId="7972FB44" w14:textId="4B1E5245" w:rsidR="00203959" w:rsidRDefault="00203959" w:rsidP="00FE4D74">
      <w:pPr>
        <w:spacing w:after="0" w:line="240" w:lineRule="auto"/>
        <w:rPr>
          <w:rFonts w:ascii="Book Antiqua" w:hAnsi="Book Antiqua"/>
          <w:sz w:val="24"/>
          <w:szCs w:val="24"/>
        </w:rPr>
      </w:pPr>
    </w:p>
    <w:p w14:paraId="6546F090" w14:textId="598DD06D" w:rsidR="00203959" w:rsidRDefault="00203959" w:rsidP="00FE4D74">
      <w:pPr>
        <w:spacing w:after="0" w:line="240" w:lineRule="auto"/>
        <w:rPr>
          <w:rFonts w:ascii="Book Antiqua" w:hAnsi="Book Antiqua"/>
          <w:sz w:val="24"/>
          <w:szCs w:val="24"/>
        </w:rPr>
      </w:pPr>
      <w:r>
        <w:rPr>
          <w:rFonts w:ascii="Book Antiqua" w:hAnsi="Book Antiqua"/>
          <w:sz w:val="24"/>
          <w:szCs w:val="24"/>
        </w:rPr>
        <w:tab/>
      </w:r>
      <w:r w:rsidRPr="00203959">
        <w:rPr>
          <w:rFonts w:ascii="Book Antiqua" w:hAnsi="Book Antiqua"/>
          <w:sz w:val="24"/>
          <w:szCs w:val="24"/>
        </w:rPr>
        <w:t xml:space="preserve">In 1979, in </w:t>
      </w:r>
      <w:r w:rsidRPr="00203959">
        <w:rPr>
          <w:rFonts w:ascii="Book Antiqua" w:hAnsi="Book Antiqua"/>
          <w:i/>
          <w:sz w:val="24"/>
          <w:szCs w:val="24"/>
        </w:rPr>
        <w:t>Hutchinson v Proxmire</w:t>
      </w:r>
      <w:r w:rsidRPr="00203959">
        <w:rPr>
          <w:rFonts w:ascii="Book Antiqua" w:hAnsi="Book Antiqua"/>
          <w:sz w:val="24"/>
          <w:szCs w:val="24"/>
        </w:rPr>
        <w:t>, the Court considered whether the immunity for Senate and House debate extended beyond the floor to cover press releases and statements made to the media. The Court concluded that the Speech and Debate Clause protected only official congressional business, not statements for public consumption.</w:t>
      </w:r>
    </w:p>
    <w:p w14:paraId="3081BCAA" w14:textId="7C2FA224" w:rsidR="00203959" w:rsidRDefault="00203959" w:rsidP="00FE4D74">
      <w:pPr>
        <w:spacing w:after="0" w:line="240" w:lineRule="auto"/>
        <w:rPr>
          <w:rFonts w:ascii="Book Antiqua" w:hAnsi="Book Antiqua"/>
          <w:sz w:val="24"/>
          <w:szCs w:val="24"/>
        </w:rPr>
      </w:pPr>
    </w:p>
    <w:p w14:paraId="4A6C3DDB" w14:textId="1BDACB71" w:rsidR="00203959" w:rsidRPr="00203959" w:rsidRDefault="00203959" w:rsidP="00FE4D74">
      <w:pPr>
        <w:spacing w:after="0" w:line="240" w:lineRule="auto"/>
        <w:rPr>
          <w:rFonts w:ascii="Book Antiqua" w:hAnsi="Book Antiqua"/>
          <w:b/>
          <w:sz w:val="24"/>
          <w:szCs w:val="24"/>
        </w:rPr>
      </w:pPr>
      <w:r w:rsidRPr="00203959">
        <w:rPr>
          <w:rFonts w:ascii="Book Antiqua" w:hAnsi="Book Antiqua"/>
          <w:b/>
          <w:sz w:val="24"/>
          <w:szCs w:val="24"/>
        </w:rPr>
        <w:t>Congressional Encroachment on Judicial Powers</w:t>
      </w:r>
    </w:p>
    <w:p w14:paraId="65A4B9CF" w14:textId="7743E311" w:rsidR="00203959" w:rsidRDefault="00203959" w:rsidP="00FE4D74">
      <w:pPr>
        <w:spacing w:after="0" w:line="240" w:lineRule="auto"/>
        <w:rPr>
          <w:rFonts w:ascii="Book Antiqua" w:hAnsi="Book Antiqua"/>
          <w:sz w:val="24"/>
          <w:szCs w:val="24"/>
        </w:rPr>
      </w:pPr>
    </w:p>
    <w:tbl>
      <w:tblPr>
        <w:tblStyle w:val="TableGrid"/>
        <w:tblW w:w="7290" w:type="dxa"/>
        <w:tblInd w:w="805" w:type="dxa"/>
        <w:tblLook w:val="04A0" w:firstRow="1" w:lastRow="0" w:firstColumn="1" w:lastColumn="0" w:noHBand="0" w:noVBand="1"/>
      </w:tblPr>
      <w:tblGrid>
        <w:gridCol w:w="7290"/>
      </w:tblGrid>
      <w:tr w:rsidR="00CD5287" w14:paraId="48124505" w14:textId="77777777" w:rsidTr="00AD1950">
        <w:tc>
          <w:tcPr>
            <w:tcW w:w="7290" w:type="dxa"/>
          </w:tcPr>
          <w:p w14:paraId="552AEA34" w14:textId="77777777" w:rsidR="00CD5287" w:rsidRPr="00CD5287" w:rsidRDefault="00CD5287" w:rsidP="00CD5287">
            <w:pPr>
              <w:spacing w:before="120"/>
              <w:rPr>
                <w:rFonts w:ascii="Book Antiqua" w:hAnsi="Book Antiqua"/>
                <w:sz w:val="20"/>
                <w:szCs w:val="20"/>
              </w:rPr>
            </w:pPr>
            <w:bookmarkStart w:id="1" w:name="_Hlk534748452"/>
            <w:r w:rsidRPr="00CD5287">
              <w:rPr>
                <w:rFonts w:ascii="Book Antiqua" w:hAnsi="Book Antiqua"/>
                <w:sz w:val="20"/>
                <w:szCs w:val="20"/>
                <w:u w:val="single"/>
              </w:rPr>
              <w:t>Art. III, Section. 2</w:t>
            </w:r>
            <w:r w:rsidRPr="00CD5287">
              <w:rPr>
                <w:rFonts w:ascii="Book Antiqua" w:hAnsi="Book Antiqua"/>
                <w:sz w:val="20"/>
                <w:szCs w:val="20"/>
              </w:rPr>
              <w:t xml:space="preserve">. </w:t>
            </w:r>
          </w:p>
          <w:p w14:paraId="6A67BB7C" w14:textId="77777777" w:rsidR="00CD5287" w:rsidRPr="00CD5287" w:rsidRDefault="00CD5287" w:rsidP="00AE558B">
            <w:pPr>
              <w:spacing w:before="120"/>
              <w:rPr>
                <w:rFonts w:ascii="Book Antiqua" w:hAnsi="Book Antiqua"/>
                <w:sz w:val="20"/>
                <w:szCs w:val="20"/>
              </w:rPr>
            </w:pPr>
            <w:r w:rsidRPr="00CD5287">
              <w:rPr>
                <w:rFonts w:ascii="Book Antiqua" w:hAnsi="Book Antiqua"/>
                <w:sz w:val="20"/>
                <w:szCs w:val="20"/>
              </w:rPr>
              <w:t>The judicial Power shall extend to all Cases, in Law and Equity, arising under this Constitution, the Laws of the United States, and Treaties made, or which shall be made, under their Authority....</w:t>
            </w:r>
          </w:p>
          <w:p w14:paraId="44F00C3C" w14:textId="7B017D3C" w:rsidR="00CD5287" w:rsidRDefault="00CD5287" w:rsidP="00AE558B">
            <w:pPr>
              <w:spacing w:before="120" w:after="120"/>
              <w:rPr>
                <w:rFonts w:ascii="Book Antiqua" w:hAnsi="Book Antiqua"/>
                <w:sz w:val="24"/>
                <w:szCs w:val="24"/>
              </w:rPr>
            </w:pPr>
            <w:r w:rsidRPr="00CD5287">
              <w:rPr>
                <w:rFonts w:ascii="Book Antiqua" w:hAnsi="Book Antiqua"/>
                <w:sz w:val="20"/>
                <w:szCs w:val="20"/>
              </w:rPr>
              <w:t xml:space="preserve">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t>
            </w:r>
            <w:r w:rsidRPr="00CD5287">
              <w:rPr>
                <w:rFonts w:ascii="Book Antiqua" w:hAnsi="Book Antiqua"/>
                <w:b/>
                <w:sz w:val="20"/>
                <w:szCs w:val="20"/>
              </w:rPr>
              <w:t>with such Exceptions, and under such Regulations as the Congress shall make</w:t>
            </w:r>
            <w:r w:rsidRPr="00CD5287">
              <w:rPr>
                <w:rFonts w:ascii="Book Antiqua" w:hAnsi="Book Antiqua"/>
                <w:sz w:val="20"/>
                <w:szCs w:val="20"/>
              </w:rPr>
              <w:t>.</w:t>
            </w:r>
          </w:p>
        </w:tc>
      </w:tr>
      <w:bookmarkEnd w:id="1"/>
    </w:tbl>
    <w:p w14:paraId="0E84A7A7" w14:textId="77777777" w:rsidR="00CD5287" w:rsidRDefault="00CD5287" w:rsidP="00FE4D74">
      <w:pPr>
        <w:spacing w:after="0" w:line="240" w:lineRule="auto"/>
        <w:rPr>
          <w:rFonts w:ascii="Book Antiqua" w:hAnsi="Book Antiqua"/>
          <w:sz w:val="24"/>
          <w:szCs w:val="24"/>
        </w:rPr>
      </w:pPr>
    </w:p>
    <w:p w14:paraId="6FC60C82" w14:textId="3212E271" w:rsidR="00203959" w:rsidRDefault="00203959" w:rsidP="00203959">
      <w:pPr>
        <w:spacing w:after="0" w:line="240" w:lineRule="auto"/>
        <w:ind w:firstLine="720"/>
        <w:rPr>
          <w:rFonts w:ascii="Book Antiqua" w:hAnsi="Book Antiqua"/>
          <w:sz w:val="24"/>
          <w:szCs w:val="24"/>
        </w:rPr>
      </w:pPr>
      <w:r w:rsidRPr="00203959">
        <w:rPr>
          <w:rFonts w:ascii="Book Antiqua" w:hAnsi="Book Antiqua"/>
          <w:sz w:val="24"/>
          <w:szCs w:val="24"/>
        </w:rPr>
        <w:t xml:space="preserve">In </w:t>
      </w:r>
      <w:r w:rsidRPr="00203959">
        <w:rPr>
          <w:rFonts w:ascii="Book Antiqua" w:hAnsi="Book Antiqua"/>
          <w:i/>
          <w:sz w:val="24"/>
          <w:szCs w:val="24"/>
        </w:rPr>
        <w:t xml:space="preserve">Ex </w:t>
      </w:r>
      <w:proofErr w:type="spellStart"/>
      <w:r w:rsidRPr="00203959">
        <w:rPr>
          <w:rFonts w:ascii="Book Antiqua" w:hAnsi="Book Antiqua"/>
          <w:i/>
          <w:sz w:val="24"/>
          <w:szCs w:val="24"/>
        </w:rPr>
        <w:t>Parte</w:t>
      </w:r>
      <w:proofErr w:type="spellEnd"/>
      <w:r w:rsidRPr="00203959">
        <w:rPr>
          <w:rFonts w:ascii="Book Antiqua" w:hAnsi="Book Antiqua"/>
          <w:i/>
          <w:sz w:val="24"/>
          <w:szCs w:val="24"/>
        </w:rPr>
        <w:t xml:space="preserve"> McCardle</w:t>
      </w:r>
      <w:r w:rsidRPr="00203959">
        <w:rPr>
          <w:rFonts w:ascii="Book Antiqua" w:hAnsi="Book Antiqua"/>
          <w:sz w:val="24"/>
          <w:szCs w:val="24"/>
        </w:rPr>
        <w:t xml:space="preserve"> (1868) the Court decided it lacked jurisdiction to consider the habeas corpus petition of William McCardle, a Vicksburg, Mississippi newspaper editor arrested by military official for writing incendiary editorials about the federal officers then in control of Mississippi during Reconstruction.  Although McCardle made his petition under the 1867 Habeas Corpus Act, Congress repealed the provision authorizing McCardle</w:t>
      </w:r>
      <w:r>
        <w:rPr>
          <w:rFonts w:ascii="Book Antiqua" w:hAnsi="Book Antiqua"/>
          <w:sz w:val="24"/>
          <w:szCs w:val="24"/>
        </w:rPr>
        <w:t>’</w:t>
      </w:r>
      <w:r w:rsidRPr="00203959">
        <w:rPr>
          <w:rFonts w:ascii="Book Antiqua" w:hAnsi="Book Antiqua"/>
          <w:sz w:val="24"/>
          <w:szCs w:val="24"/>
        </w:rPr>
        <w:t xml:space="preserve">s petition </w:t>
      </w:r>
      <w:r w:rsidRPr="00203959">
        <w:rPr>
          <w:rFonts w:ascii="Book Antiqua" w:hAnsi="Book Antiqua"/>
          <w:i/>
          <w:sz w:val="24"/>
          <w:szCs w:val="24"/>
        </w:rPr>
        <w:t>after</w:t>
      </w:r>
      <w:r w:rsidRPr="00203959">
        <w:rPr>
          <w:rFonts w:ascii="Book Antiqua" w:hAnsi="Book Antiqua"/>
          <w:sz w:val="24"/>
          <w:szCs w:val="24"/>
        </w:rPr>
        <w:t xml:space="preserve"> the Court had heard arguments in his appeal.  Although it was obvious that Congress repealed the provision in an attempt to specifically deprive McCardle of the opportunity to gain release from military custody, </w:t>
      </w:r>
      <w:r w:rsidRPr="00203959">
        <w:rPr>
          <w:rFonts w:ascii="Book Antiqua" w:hAnsi="Book Antiqua"/>
          <w:sz w:val="24"/>
          <w:szCs w:val="24"/>
        </w:rPr>
        <w:lastRenderedPageBreak/>
        <w:t>the Court nonetheless upheld the validity of the Act and found itself without jurisdiction.  Many subsequent commentators, including conservative judge Robert Bork, have criticized the Court's decision in McCardle and have predicted that it would not be followed today.</w:t>
      </w:r>
    </w:p>
    <w:p w14:paraId="1985CDB0" w14:textId="77777777" w:rsidR="0092755E" w:rsidRDefault="0092755E" w:rsidP="00203959">
      <w:pPr>
        <w:spacing w:after="0" w:line="240" w:lineRule="auto"/>
        <w:ind w:firstLine="720"/>
        <w:rPr>
          <w:rFonts w:ascii="Book Antiqua" w:hAnsi="Book Antiqua"/>
          <w:sz w:val="24"/>
          <w:szCs w:val="24"/>
        </w:rPr>
      </w:pPr>
    </w:p>
    <w:p w14:paraId="78BF0A2B" w14:textId="53F61E8A" w:rsidR="0092755E" w:rsidRDefault="0092755E" w:rsidP="0092755E">
      <w:pPr>
        <w:spacing w:after="0" w:line="240" w:lineRule="auto"/>
        <w:rPr>
          <w:rFonts w:ascii="Book Antiqua" w:hAnsi="Book Antiqua"/>
          <w:sz w:val="24"/>
          <w:szCs w:val="24"/>
        </w:rPr>
      </w:pPr>
    </w:p>
    <w:tbl>
      <w:tblPr>
        <w:tblStyle w:val="TableGrid"/>
        <w:tblW w:w="7290" w:type="dxa"/>
        <w:tblInd w:w="805" w:type="dxa"/>
        <w:tblLook w:val="04A0" w:firstRow="1" w:lastRow="0" w:firstColumn="1" w:lastColumn="0" w:noHBand="0" w:noVBand="1"/>
      </w:tblPr>
      <w:tblGrid>
        <w:gridCol w:w="7290"/>
      </w:tblGrid>
      <w:tr w:rsidR="0092755E" w14:paraId="00B29A26" w14:textId="77777777" w:rsidTr="00AD1950">
        <w:tc>
          <w:tcPr>
            <w:tcW w:w="7290" w:type="dxa"/>
          </w:tcPr>
          <w:p w14:paraId="7F3FADA3" w14:textId="3D309B1A" w:rsidR="0092755E" w:rsidRPr="0092755E" w:rsidRDefault="0092755E" w:rsidP="0092755E">
            <w:pPr>
              <w:spacing w:before="120"/>
              <w:jc w:val="center"/>
              <w:rPr>
                <w:rFonts w:ascii="Book Antiqua" w:hAnsi="Book Antiqua"/>
                <w:b/>
                <w:sz w:val="20"/>
                <w:szCs w:val="20"/>
              </w:rPr>
            </w:pPr>
            <w:r w:rsidRPr="0092755E">
              <w:rPr>
                <w:rFonts w:ascii="Book Antiqua" w:hAnsi="Book Antiqua"/>
                <w:b/>
                <w:sz w:val="20"/>
                <w:szCs w:val="20"/>
              </w:rPr>
              <w:t xml:space="preserve">Background on </w:t>
            </w:r>
            <w:r w:rsidRPr="0092755E">
              <w:rPr>
                <w:rFonts w:ascii="Book Antiqua" w:hAnsi="Book Antiqua"/>
                <w:b/>
                <w:i/>
                <w:sz w:val="20"/>
                <w:szCs w:val="20"/>
              </w:rPr>
              <w:t xml:space="preserve">Ex </w:t>
            </w:r>
            <w:proofErr w:type="spellStart"/>
            <w:r w:rsidRPr="0092755E">
              <w:rPr>
                <w:rFonts w:ascii="Book Antiqua" w:hAnsi="Book Antiqua"/>
                <w:b/>
                <w:i/>
                <w:sz w:val="20"/>
                <w:szCs w:val="20"/>
              </w:rPr>
              <w:t>Parte</w:t>
            </w:r>
            <w:proofErr w:type="spellEnd"/>
            <w:r w:rsidRPr="0092755E">
              <w:rPr>
                <w:rFonts w:ascii="Book Antiqua" w:hAnsi="Book Antiqua"/>
                <w:b/>
                <w:i/>
                <w:sz w:val="20"/>
                <w:szCs w:val="20"/>
              </w:rPr>
              <w:t xml:space="preserve"> McCardle</w:t>
            </w:r>
          </w:p>
          <w:p w14:paraId="48F5533B" w14:textId="1064066A" w:rsidR="0092755E" w:rsidRPr="00CD5287" w:rsidRDefault="0092755E" w:rsidP="0092755E">
            <w:pPr>
              <w:spacing w:before="120"/>
              <w:ind w:firstLine="340"/>
              <w:rPr>
                <w:rFonts w:ascii="Book Antiqua" w:hAnsi="Book Antiqua"/>
                <w:sz w:val="20"/>
                <w:szCs w:val="20"/>
              </w:rPr>
            </w:pPr>
            <w:r w:rsidRPr="0092755E">
              <w:rPr>
                <w:rFonts w:ascii="Book Antiqua" w:hAnsi="Book Antiqua"/>
                <w:i/>
                <w:sz w:val="20"/>
                <w:szCs w:val="20"/>
              </w:rPr>
              <w:t>An Example of one of McCardle</w:t>
            </w:r>
            <w:r w:rsidRPr="0092755E">
              <w:rPr>
                <w:rFonts w:ascii="Book Antiqua" w:hAnsi="Book Antiqua"/>
                <w:i/>
                <w:sz w:val="20"/>
                <w:szCs w:val="20"/>
              </w:rPr>
              <w:t>’</w:t>
            </w:r>
            <w:r w:rsidRPr="0092755E">
              <w:rPr>
                <w:rFonts w:ascii="Book Antiqua" w:hAnsi="Book Antiqua"/>
                <w:i/>
                <w:sz w:val="20"/>
                <w:szCs w:val="20"/>
              </w:rPr>
              <w:t>s editorials in the Vicksburg Times</w:t>
            </w:r>
            <w:r w:rsidRPr="0092755E">
              <w:rPr>
                <w:rFonts w:ascii="Book Antiqua" w:hAnsi="Book Antiqua"/>
                <w:sz w:val="20"/>
                <w:szCs w:val="20"/>
              </w:rPr>
              <w:t xml:space="preserve"> (Nov. 6, 1867): </w:t>
            </w:r>
            <w:r>
              <w:rPr>
                <w:rFonts w:ascii="Book Antiqua" w:hAnsi="Book Antiqua"/>
                <w:sz w:val="20"/>
                <w:szCs w:val="20"/>
              </w:rPr>
              <w:t>“</w:t>
            </w:r>
            <w:r w:rsidRPr="0092755E">
              <w:rPr>
                <w:rFonts w:ascii="Book Antiqua" w:hAnsi="Book Antiqua"/>
                <w:sz w:val="20"/>
                <w:szCs w:val="20"/>
              </w:rPr>
              <w:t>There is not a single shade of difference between Schofield, Sickles, Sheridan, Pope and Ord [generals in charge of Reconstruction]:...They are all infamous, cowardly, and abandoned villains who, instead of wearing shoulder straps and ruling millions of people should have their heads shaved, their ears cropped, their foreheads branded, and their persons lodged in a penitentiary.</w:t>
            </w:r>
            <w:r>
              <w:rPr>
                <w:rFonts w:ascii="Book Antiqua" w:hAnsi="Book Antiqua"/>
                <w:sz w:val="20"/>
                <w:szCs w:val="20"/>
              </w:rPr>
              <w:t>”</w:t>
            </w:r>
          </w:p>
          <w:p w14:paraId="7AF86319" w14:textId="77777777" w:rsidR="0092755E" w:rsidRDefault="0092755E" w:rsidP="0092755E">
            <w:pPr>
              <w:spacing w:before="120" w:after="120"/>
              <w:ind w:firstLine="340"/>
              <w:rPr>
                <w:rFonts w:ascii="Book Antiqua" w:hAnsi="Book Antiqua"/>
                <w:sz w:val="20"/>
                <w:szCs w:val="20"/>
              </w:rPr>
            </w:pPr>
            <w:r w:rsidRPr="0092755E">
              <w:rPr>
                <w:rFonts w:ascii="Book Antiqua" w:hAnsi="Book Antiqua"/>
                <w:i/>
                <w:sz w:val="20"/>
                <w:szCs w:val="20"/>
              </w:rPr>
              <w:t>President Johnson's message in vetoing the Repeal Act</w:t>
            </w:r>
            <w:r w:rsidRPr="0092755E">
              <w:rPr>
                <w:rFonts w:ascii="Book Antiqua" w:hAnsi="Book Antiqua"/>
                <w:sz w:val="20"/>
                <w:szCs w:val="20"/>
              </w:rPr>
              <w:t xml:space="preserve"> (Johnson's Veto was subsequently overridden.): </w:t>
            </w:r>
            <w:r>
              <w:rPr>
                <w:rFonts w:ascii="Book Antiqua" w:hAnsi="Book Antiqua"/>
                <w:sz w:val="20"/>
                <w:szCs w:val="20"/>
              </w:rPr>
              <w:t>“</w:t>
            </w:r>
            <w:r w:rsidRPr="0092755E">
              <w:rPr>
                <w:rFonts w:ascii="Book Antiqua" w:hAnsi="Book Antiqua"/>
                <w:sz w:val="20"/>
                <w:szCs w:val="20"/>
              </w:rPr>
              <w:t>I cannot give my assent to a measure which proposes to deprive any person restrained of his or her liberty in violation of the Constitution...the right of appeal to the highest judicial authority known to our government....The Supreme Court combines judicial wisdom and impartiality to a higher degree than any authority known to the Constitution; any act which may be construed into or mistaken for an attempt to prevent or evade its decision on a question which affects the liberty of the citizens and agitates the country cannon fail to be attended with unpropitious consequences.</w:t>
            </w:r>
            <w:r>
              <w:rPr>
                <w:rFonts w:ascii="Book Antiqua" w:hAnsi="Book Antiqua"/>
                <w:sz w:val="20"/>
                <w:szCs w:val="20"/>
              </w:rPr>
              <w:t>”</w:t>
            </w:r>
          </w:p>
          <w:p w14:paraId="7D4950ED" w14:textId="1C257A26" w:rsidR="0092755E" w:rsidRDefault="0092755E" w:rsidP="0092755E">
            <w:pPr>
              <w:spacing w:before="120" w:after="120"/>
              <w:ind w:firstLine="340"/>
              <w:rPr>
                <w:rFonts w:ascii="Book Antiqua" w:hAnsi="Book Antiqua"/>
                <w:sz w:val="24"/>
                <w:szCs w:val="24"/>
              </w:rPr>
            </w:pPr>
            <w:r w:rsidRPr="0092755E">
              <w:rPr>
                <w:rFonts w:ascii="Book Antiqua" w:hAnsi="Book Antiqua"/>
                <w:i/>
                <w:sz w:val="20"/>
                <w:szCs w:val="20"/>
              </w:rPr>
              <w:t>McCardle</w:t>
            </w:r>
            <w:r w:rsidRPr="0092755E">
              <w:rPr>
                <w:rFonts w:ascii="Book Antiqua" w:hAnsi="Book Antiqua"/>
                <w:i/>
                <w:sz w:val="20"/>
                <w:szCs w:val="20"/>
              </w:rPr>
              <w:t>’</w:t>
            </w:r>
            <w:r w:rsidRPr="0092755E">
              <w:rPr>
                <w:rFonts w:ascii="Book Antiqua" w:hAnsi="Book Antiqua"/>
                <w:i/>
                <w:sz w:val="20"/>
                <w:szCs w:val="20"/>
              </w:rPr>
              <w:t>s attorney on the Supreme Court decision against his client</w:t>
            </w:r>
            <w:r w:rsidRPr="0092755E">
              <w:rPr>
                <w:rFonts w:ascii="Book Antiqua" w:hAnsi="Book Antiqua"/>
                <w:sz w:val="20"/>
                <w:szCs w:val="20"/>
              </w:rPr>
              <w:t>:</w:t>
            </w:r>
            <w:r>
              <w:rPr>
                <w:rFonts w:ascii="Book Antiqua" w:hAnsi="Book Antiqua"/>
                <w:sz w:val="20"/>
                <w:szCs w:val="20"/>
              </w:rPr>
              <w:t xml:space="preserve"> “</w:t>
            </w:r>
            <w:r w:rsidRPr="0092755E">
              <w:rPr>
                <w:rFonts w:ascii="Book Antiqua" w:hAnsi="Book Antiqua"/>
                <w:sz w:val="20"/>
                <w:szCs w:val="20"/>
              </w:rPr>
              <w:t>The Court stood still to be ravished and did not even hallo while the thing was getting done...The whole government is so rotten and dishonest that I can only protest.  It is drunk with blood and vomits crime incessantly.</w:t>
            </w:r>
            <w:r>
              <w:rPr>
                <w:rFonts w:ascii="Book Antiqua" w:hAnsi="Book Antiqua"/>
                <w:sz w:val="20"/>
                <w:szCs w:val="20"/>
              </w:rPr>
              <w:t>”</w:t>
            </w:r>
          </w:p>
        </w:tc>
      </w:tr>
    </w:tbl>
    <w:p w14:paraId="23FE64FC" w14:textId="7174CAA5" w:rsidR="0092755E" w:rsidRDefault="0092755E" w:rsidP="0092755E">
      <w:pPr>
        <w:spacing w:after="0" w:line="240" w:lineRule="auto"/>
        <w:rPr>
          <w:rFonts w:ascii="Book Antiqua" w:hAnsi="Book Antiqua"/>
          <w:sz w:val="24"/>
          <w:szCs w:val="24"/>
        </w:rPr>
      </w:pPr>
    </w:p>
    <w:p w14:paraId="288F1780" w14:textId="284F510B" w:rsidR="0092755E" w:rsidRPr="00AE558B" w:rsidRDefault="00AE558B" w:rsidP="0092755E">
      <w:pPr>
        <w:spacing w:after="0" w:line="240" w:lineRule="auto"/>
        <w:rPr>
          <w:rFonts w:ascii="Book Antiqua" w:hAnsi="Book Antiqua"/>
          <w:b/>
          <w:sz w:val="24"/>
          <w:szCs w:val="24"/>
        </w:rPr>
      </w:pPr>
      <w:bookmarkStart w:id="2" w:name="_GoBack"/>
      <w:r w:rsidRPr="00AE558B">
        <w:rPr>
          <w:rFonts w:ascii="Book Antiqua" w:hAnsi="Book Antiqua"/>
          <w:b/>
          <w:sz w:val="24"/>
          <w:szCs w:val="24"/>
        </w:rPr>
        <w:t>Discussion questions</w:t>
      </w:r>
    </w:p>
    <w:bookmarkEnd w:id="2"/>
    <w:p w14:paraId="05E4D22A" w14:textId="365F4D74" w:rsidR="00AE558B" w:rsidRDefault="00AE558B" w:rsidP="0092755E">
      <w:pPr>
        <w:spacing w:after="0" w:line="240" w:lineRule="auto"/>
        <w:rPr>
          <w:rFonts w:ascii="Book Antiqua" w:hAnsi="Book Antiqua"/>
          <w:sz w:val="24"/>
          <w:szCs w:val="24"/>
        </w:rPr>
      </w:pPr>
    </w:p>
    <w:p w14:paraId="6D30AF08" w14:textId="7FB7AEBA"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 xml:space="preserve">What are some of the weapons each branch is given by the Constitution to fend off encroachment by other branches? </w:t>
      </w:r>
    </w:p>
    <w:p w14:paraId="44B71A45" w14:textId="77777777" w:rsidR="00AE558B" w:rsidRDefault="00AE558B" w:rsidP="00AE558B">
      <w:pPr>
        <w:pStyle w:val="ListParagraph"/>
        <w:spacing w:after="0" w:line="240" w:lineRule="auto"/>
        <w:rPr>
          <w:rFonts w:ascii="Book Antiqua" w:hAnsi="Book Antiqua"/>
          <w:sz w:val="24"/>
          <w:szCs w:val="24"/>
        </w:rPr>
      </w:pPr>
    </w:p>
    <w:p w14:paraId="41BF781D"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Which view of presidential power under the Constitution makes the most sense to you--the "strong" view or the "weak" view?  Why?  Which view has the Court come closer to adopting?</w:t>
      </w:r>
    </w:p>
    <w:p w14:paraId="696FBE62" w14:textId="77777777" w:rsidR="00AE558B" w:rsidRPr="00AE558B" w:rsidRDefault="00AE558B" w:rsidP="00AE558B">
      <w:pPr>
        <w:pStyle w:val="ListParagraph"/>
        <w:rPr>
          <w:rFonts w:ascii="Book Antiqua" w:hAnsi="Book Antiqua"/>
          <w:sz w:val="24"/>
          <w:szCs w:val="24"/>
        </w:rPr>
      </w:pPr>
    </w:p>
    <w:p w14:paraId="1896F228"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How should a history of congressional inaction in response to an assertion of presidential power be interpreted?</w:t>
      </w:r>
    </w:p>
    <w:p w14:paraId="71D4B1E2" w14:textId="77777777" w:rsidR="00AE558B" w:rsidRPr="00AE558B" w:rsidRDefault="00AE558B" w:rsidP="00AE558B">
      <w:pPr>
        <w:pStyle w:val="ListParagraph"/>
        <w:rPr>
          <w:rFonts w:ascii="Book Antiqua" w:hAnsi="Book Antiqua"/>
          <w:sz w:val="24"/>
          <w:szCs w:val="24"/>
        </w:rPr>
      </w:pPr>
    </w:p>
    <w:p w14:paraId="58E2B530"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Did the Constitution empower President Lincoln to issue his famous Emancipation Proclamation?</w:t>
      </w:r>
    </w:p>
    <w:p w14:paraId="0C4DE05C" w14:textId="77777777" w:rsidR="00AE558B" w:rsidRPr="00AE558B" w:rsidRDefault="00AE558B" w:rsidP="00AE558B">
      <w:pPr>
        <w:pStyle w:val="ListParagraph"/>
        <w:rPr>
          <w:rFonts w:ascii="Book Antiqua" w:hAnsi="Book Antiqua"/>
          <w:sz w:val="24"/>
          <w:szCs w:val="24"/>
        </w:rPr>
      </w:pPr>
    </w:p>
    <w:p w14:paraId="66ABA6E3"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lastRenderedPageBreak/>
        <w:t>It is not obvious that the Court has the power to review presidential assertions of power.  What do you think about the suggestion that the Court should refrain from reviewing these exercises of power under "the political question" doctrine?</w:t>
      </w:r>
    </w:p>
    <w:p w14:paraId="622E3B36" w14:textId="77777777" w:rsidR="00AE558B" w:rsidRPr="00AE558B" w:rsidRDefault="00AE558B" w:rsidP="00AE558B">
      <w:pPr>
        <w:pStyle w:val="ListParagraph"/>
        <w:rPr>
          <w:rFonts w:ascii="Book Antiqua" w:hAnsi="Book Antiqua"/>
          <w:sz w:val="24"/>
          <w:szCs w:val="24"/>
        </w:rPr>
      </w:pPr>
    </w:p>
    <w:p w14:paraId="00631987"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Why do you think Congress came to rely so heavily on "legislative veto" provisions?  What are the alternatives?</w:t>
      </w:r>
    </w:p>
    <w:p w14:paraId="74D7070A" w14:textId="77777777" w:rsidR="00AE558B" w:rsidRPr="00AE558B" w:rsidRDefault="00AE558B" w:rsidP="00AE558B">
      <w:pPr>
        <w:pStyle w:val="ListParagraph"/>
        <w:rPr>
          <w:rFonts w:ascii="Book Antiqua" w:hAnsi="Book Antiqua"/>
          <w:sz w:val="24"/>
          <w:szCs w:val="24"/>
        </w:rPr>
      </w:pPr>
    </w:p>
    <w:p w14:paraId="255E42E4"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 xml:space="preserve">Among the many ways of evaluating justices, one is to measure their willingness to accept as constitutional "pragmatic" solutions to the problems of modern governance.  On such a scale, with respect to recent justices, might Justice White be called the "most pragmatic" and Justice Scalia the "least pragmatic" justice? </w:t>
      </w:r>
    </w:p>
    <w:p w14:paraId="2C38FC6C" w14:textId="77777777" w:rsidR="00AE558B" w:rsidRPr="00AE558B" w:rsidRDefault="00AE558B" w:rsidP="00AE558B">
      <w:pPr>
        <w:pStyle w:val="ListParagraph"/>
        <w:rPr>
          <w:rFonts w:ascii="Book Antiqua" w:hAnsi="Book Antiqua"/>
          <w:sz w:val="24"/>
          <w:szCs w:val="24"/>
        </w:rPr>
      </w:pPr>
    </w:p>
    <w:p w14:paraId="6BC2D77A"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 xml:space="preserve">The Court seems to view the power of removal as key to placing an official in one or another branch of government.  Why is the power of removal so important? </w:t>
      </w:r>
    </w:p>
    <w:p w14:paraId="2CD1591C" w14:textId="77777777" w:rsidR="00AE558B" w:rsidRPr="00AE558B" w:rsidRDefault="00AE558B" w:rsidP="00AE558B">
      <w:pPr>
        <w:pStyle w:val="ListParagraph"/>
        <w:rPr>
          <w:rFonts w:ascii="Book Antiqua" w:hAnsi="Book Antiqua"/>
          <w:sz w:val="24"/>
          <w:szCs w:val="24"/>
        </w:rPr>
      </w:pPr>
    </w:p>
    <w:p w14:paraId="19121CA8"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 xml:space="preserve">Have special prosecutors made a positive or a negative contribution to public life?  </w:t>
      </w:r>
    </w:p>
    <w:p w14:paraId="66E2077C" w14:textId="77777777" w:rsidR="00AE558B" w:rsidRPr="00AE558B" w:rsidRDefault="00AE558B" w:rsidP="00AE558B">
      <w:pPr>
        <w:pStyle w:val="ListParagraph"/>
        <w:rPr>
          <w:rFonts w:ascii="Book Antiqua" w:hAnsi="Book Antiqua"/>
          <w:sz w:val="24"/>
          <w:szCs w:val="24"/>
        </w:rPr>
      </w:pPr>
    </w:p>
    <w:p w14:paraId="15DC0C5C"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Do you accept Justice Rehnquist's argument that the Court should be concerned when one branch seems intent on increasing its power at the expense of other branches, but much less so when that is not the intent of an alleged separation of powers violation?</w:t>
      </w:r>
    </w:p>
    <w:p w14:paraId="35D2EC01" w14:textId="77777777" w:rsidR="00AE558B" w:rsidRPr="00AE558B" w:rsidRDefault="00AE558B" w:rsidP="00AE558B">
      <w:pPr>
        <w:pStyle w:val="ListParagraph"/>
        <w:rPr>
          <w:rFonts w:ascii="Book Antiqua" w:hAnsi="Book Antiqua"/>
          <w:sz w:val="24"/>
          <w:szCs w:val="24"/>
        </w:rPr>
      </w:pPr>
    </w:p>
    <w:p w14:paraId="6F49E96A"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Is Justice Scalia right in suggesting, after Morrison, we now have a "</w:t>
      </w:r>
      <w:proofErr w:type="spellStart"/>
      <w:r w:rsidRPr="00AE558B">
        <w:rPr>
          <w:rFonts w:ascii="Book Antiqua" w:hAnsi="Book Antiqua"/>
          <w:sz w:val="24"/>
          <w:szCs w:val="24"/>
        </w:rPr>
        <w:t>standardless</w:t>
      </w:r>
      <w:proofErr w:type="spellEnd"/>
      <w:r w:rsidRPr="00AE558B">
        <w:rPr>
          <w:rFonts w:ascii="Book Antiqua" w:hAnsi="Book Antiqua"/>
          <w:sz w:val="24"/>
          <w:szCs w:val="24"/>
        </w:rPr>
        <w:t xml:space="preserve"> judicial allocation of powers"? </w:t>
      </w:r>
    </w:p>
    <w:p w14:paraId="018C7AAD" w14:textId="77777777" w:rsidR="00AE558B" w:rsidRPr="00AE558B" w:rsidRDefault="00AE558B" w:rsidP="00AE558B">
      <w:pPr>
        <w:pStyle w:val="ListParagraph"/>
        <w:rPr>
          <w:rFonts w:ascii="Book Antiqua" w:hAnsi="Book Antiqua"/>
          <w:sz w:val="24"/>
          <w:szCs w:val="24"/>
        </w:rPr>
      </w:pPr>
    </w:p>
    <w:p w14:paraId="6444CDE4"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 xml:space="preserve">What do you think about the guidelines of the U. S. Sentencing Commission?  Have they served to provide more uniform sentencing?  Have they taken too much sentencing discretion away from trial judges and juries? </w:t>
      </w:r>
    </w:p>
    <w:p w14:paraId="3E9BA096" w14:textId="77777777" w:rsidR="00AE558B" w:rsidRPr="00AE558B" w:rsidRDefault="00AE558B" w:rsidP="00AE558B">
      <w:pPr>
        <w:pStyle w:val="ListParagraph"/>
        <w:rPr>
          <w:rFonts w:ascii="Book Antiqua" w:hAnsi="Book Antiqua"/>
          <w:sz w:val="24"/>
          <w:szCs w:val="24"/>
        </w:rPr>
      </w:pPr>
    </w:p>
    <w:p w14:paraId="0EC9AE01"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 xml:space="preserve">Could it be argued that the Federal Rules of Civil Procedure violate constitutional separation of powers principles? </w:t>
      </w:r>
    </w:p>
    <w:p w14:paraId="6A2524BE" w14:textId="77777777" w:rsidR="00AE558B" w:rsidRPr="00AE558B" w:rsidRDefault="00AE558B" w:rsidP="00AE558B">
      <w:pPr>
        <w:pStyle w:val="ListParagraph"/>
        <w:rPr>
          <w:rFonts w:ascii="Book Antiqua" w:hAnsi="Book Antiqua"/>
          <w:sz w:val="24"/>
          <w:szCs w:val="24"/>
        </w:rPr>
      </w:pPr>
    </w:p>
    <w:p w14:paraId="627C495C"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 xml:space="preserve">Could Congress delegate all of its law-making power to a super agency and take a long vacation?  Why would such a broad delegation violate the Constitution?  How far can Congress go in delegating its law-making powers?  When are standards for the exercise of administrative discretion sufficient for constitutional purposes? </w:t>
      </w:r>
    </w:p>
    <w:p w14:paraId="551748C7" w14:textId="77777777" w:rsidR="00AE558B" w:rsidRPr="00AE558B" w:rsidRDefault="00AE558B" w:rsidP="00AE558B">
      <w:pPr>
        <w:pStyle w:val="ListParagraph"/>
        <w:rPr>
          <w:rFonts w:ascii="Book Antiqua" w:hAnsi="Book Antiqua"/>
          <w:sz w:val="24"/>
          <w:szCs w:val="24"/>
        </w:rPr>
      </w:pPr>
    </w:p>
    <w:p w14:paraId="1E9B57C5"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 xml:space="preserve">What is the best argument for recognizing constitutional protection for claims of executive privilege? </w:t>
      </w:r>
    </w:p>
    <w:p w14:paraId="4882E7C0" w14:textId="77777777" w:rsidR="00AE558B" w:rsidRPr="00AE558B" w:rsidRDefault="00AE558B" w:rsidP="00AE558B">
      <w:pPr>
        <w:pStyle w:val="ListParagraph"/>
        <w:rPr>
          <w:rFonts w:ascii="Book Antiqua" w:hAnsi="Book Antiqua"/>
          <w:sz w:val="24"/>
          <w:szCs w:val="24"/>
        </w:rPr>
      </w:pPr>
    </w:p>
    <w:p w14:paraId="66C22E76"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 xml:space="preserve">What would happen if the President were to ignore a direct order from the Supreme Court to respond to a legislative or judicial branch request for information?  President Nixon promised to obey "a definitive opinion of the Supreme Court."  What do you think he meant by "definitive opinion"? </w:t>
      </w:r>
    </w:p>
    <w:p w14:paraId="427D58DB" w14:textId="77777777" w:rsidR="00AE558B" w:rsidRPr="00AE558B" w:rsidRDefault="00AE558B" w:rsidP="00AE558B">
      <w:pPr>
        <w:pStyle w:val="ListParagraph"/>
        <w:rPr>
          <w:rFonts w:ascii="Book Antiqua" w:hAnsi="Book Antiqua"/>
          <w:sz w:val="24"/>
          <w:szCs w:val="24"/>
        </w:rPr>
      </w:pPr>
    </w:p>
    <w:p w14:paraId="2A652E04" w14:textId="77777777" w:rsid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 xml:space="preserve">Should the doctrine of executive privilege apply differently in impeachment proceedings? </w:t>
      </w:r>
    </w:p>
    <w:p w14:paraId="06A31C1C" w14:textId="77777777" w:rsidR="00AE558B" w:rsidRPr="00AE558B" w:rsidRDefault="00AE558B" w:rsidP="00AE558B">
      <w:pPr>
        <w:pStyle w:val="ListParagraph"/>
        <w:rPr>
          <w:rFonts w:ascii="Book Antiqua" w:hAnsi="Book Antiqua"/>
          <w:sz w:val="24"/>
          <w:szCs w:val="24"/>
        </w:rPr>
      </w:pPr>
    </w:p>
    <w:p w14:paraId="012B3DD3" w14:textId="4EC65985" w:rsidR="00AE558B" w:rsidRPr="00AE558B" w:rsidRDefault="00AE558B" w:rsidP="00AE558B">
      <w:pPr>
        <w:pStyle w:val="ListParagraph"/>
        <w:numPr>
          <w:ilvl w:val="0"/>
          <w:numId w:val="1"/>
        </w:numPr>
        <w:spacing w:after="0" w:line="240" w:lineRule="auto"/>
        <w:rPr>
          <w:rFonts w:ascii="Book Antiqua" w:hAnsi="Book Antiqua"/>
          <w:sz w:val="24"/>
          <w:szCs w:val="24"/>
        </w:rPr>
      </w:pPr>
      <w:r w:rsidRPr="00AE558B">
        <w:rPr>
          <w:rFonts w:ascii="Book Antiqua" w:hAnsi="Book Antiqua"/>
          <w:sz w:val="24"/>
          <w:szCs w:val="24"/>
        </w:rPr>
        <w:t>What's the case for making the President immune from suits for damages while in office?</w:t>
      </w:r>
    </w:p>
    <w:sectPr w:rsidR="00AE558B" w:rsidRPr="00AE5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6BBE0" w14:textId="77777777" w:rsidR="00CA35C2" w:rsidRDefault="00CA35C2" w:rsidP="00465779">
      <w:pPr>
        <w:spacing w:after="0" w:line="240" w:lineRule="auto"/>
      </w:pPr>
      <w:r>
        <w:separator/>
      </w:r>
    </w:p>
  </w:endnote>
  <w:endnote w:type="continuationSeparator" w:id="0">
    <w:p w14:paraId="05AA3DDE" w14:textId="77777777" w:rsidR="00CA35C2" w:rsidRDefault="00CA35C2" w:rsidP="0046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DB6E3" w14:textId="77777777" w:rsidR="00CA35C2" w:rsidRDefault="00CA35C2" w:rsidP="00465779">
      <w:pPr>
        <w:spacing w:after="0" w:line="240" w:lineRule="auto"/>
      </w:pPr>
      <w:r>
        <w:separator/>
      </w:r>
    </w:p>
  </w:footnote>
  <w:footnote w:type="continuationSeparator" w:id="0">
    <w:p w14:paraId="568DDF48" w14:textId="77777777" w:rsidR="00CA35C2" w:rsidRDefault="00CA35C2" w:rsidP="00465779">
      <w:pPr>
        <w:spacing w:after="0" w:line="240" w:lineRule="auto"/>
      </w:pPr>
      <w:r>
        <w:continuationSeparator/>
      </w:r>
    </w:p>
  </w:footnote>
  <w:footnote w:id="1">
    <w:p w14:paraId="73EA864B" w14:textId="6285CC06" w:rsidR="00465779" w:rsidRPr="00465779" w:rsidRDefault="00465779" w:rsidP="00465779">
      <w:pPr>
        <w:pStyle w:val="FootnoteText"/>
        <w:ind w:firstLine="360"/>
        <w:rPr>
          <w:rFonts w:ascii="Book Antiqua" w:hAnsi="Book Antiqua"/>
        </w:rPr>
      </w:pPr>
      <w:r w:rsidRPr="00465779">
        <w:rPr>
          <w:rStyle w:val="FootnoteReference"/>
          <w:rFonts w:ascii="Book Antiqua" w:hAnsi="Book Antiqua"/>
        </w:rPr>
        <w:footnoteRef/>
      </w:r>
      <w:r w:rsidRPr="00465779">
        <w:rPr>
          <w:rFonts w:ascii="Book Antiqua" w:hAnsi="Book Antiqua"/>
        </w:rPr>
        <w:t xml:space="preserve"> Justice </w:t>
      </w:r>
      <w:r w:rsidRPr="00465779">
        <w:rPr>
          <w:rFonts w:ascii="Book Antiqua" w:hAnsi="Book Antiqua"/>
        </w:rPr>
        <w:t>Rehnquist wrote the opinion in this "highly complex and historic case" in eight days.</w:t>
      </w:r>
      <w:r w:rsidRPr="00465779">
        <w:rPr>
          <w:rFonts w:ascii="Book Antiqua" w:hAnsi="Book Antiqua"/>
        </w:rPr>
        <w:t xml:space="preserve"> </w:t>
      </w:r>
      <w:r w:rsidRPr="00465779">
        <w:rPr>
          <w:rFonts w:ascii="Book Antiqua" w:hAnsi="Book Antiqua"/>
        </w:rPr>
        <w:t>This decision has been criticized for taking "an exceptionally deferential view of executive power," particularly by relying on inferences from statutes that do not directly deal with certain subjects at hand and especially on legislative acquiescence in executive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C459E"/>
    <w:multiLevelType w:val="hybridMultilevel"/>
    <w:tmpl w:val="14D0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5A"/>
    <w:rsid w:val="00167DBC"/>
    <w:rsid w:val="00203959"/>
    <w:rsid w:val="00240203"/>
    <w:rsid w:val="00465779"/>
    <w:rsid w:val="006062E6"/>
    <w:rsid w:val="00886236"/>
    <w:rsid w:val="0092755E"/>
    <w:rsid w:val="00AE558B"/>
    <w:rsid w:val="00B33A5A"/>
    <w:rsid w:val="00CA35C2"/>
    <w:rsid w:val="00CD5287"/>
    <w:rsid w:val="00F96AD2"/>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471E"/>
  <w15:chartTrackingRefBased/>
  <w15:docId w15:val="{D2DFEE55-0F9D-4610-96C2-A5158F39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5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779"/>
    <w:rPr>
      <w:sz w:val="20"/>
      <w:szCs w:val="20"/>
    </w:rPr>
  </w:style>
  <w:style w:type="character" w:styleId="FootnoteReference">
    <w:name w:val="footnote reference"/>
    <w:basedOn w:val="DefaultParagraphFont"/>
    <w:uiPriority w:val="99"/>
    <w:semiHidden/>
    <w:unhideWhenUsed/>
    <w:rsid w:val="00465779"/>
    <w:rPr>
      <w:vertAlign w:val="superscript"/>
    </w:rPr>
  </w:style>
  <w:style w:type="paragraph" w:styleId="Caption">
    <w:name w:val="caption"/>
    <w:basedOn w:val="Normal"/>
    <w:next w:val="Normal"/>
    <w:uiPriority w:val="35"/>
    <w:unhideWhenUsed/>
    <w:qFormat/>
    <w:rsid w:val="00CD5287"/>
    <w:pPr>
      <w:spacing w:after="200" w:line="240" w:lineRule="auto"/>
    </w:pPr>
    <w:rPr>
      <w:i/>
      <w:iCs/>
      <w:color w:val="44546A" w:themeColor="text2"/>
      <w:sz w:val="18"/>
      <w:szCs w:val="18"/>
    </w:rPr>
  </w:style>
  <w:style w:type="paragraph" w:styleId="ListParagraph">
    <w:name w:val="List Paragraph"/>
    <w:basedOn w:val="Normal"/>
    <w:uiPriority w:val="34"/>
    <w:qFormat/>
    <w:rsid w:val="00AE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54A0-3159-4D2E-A159-838598CA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2019-01-09T03:26:00Z</dcterms:created>
  <dcterms:modified xsi:type="dcterms:W3CDTF">2019-01-09T04:23:00Z</dcterms:modified>
</cp:coreProperties>
</file>